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34D1" w14:textId="69BB88C9" w:rsidR="00B55CE0" w:rsidRDefault="00B55CE0" w:rsidP="00DF729F">
      <w:pPr>
        <w:jc w:val="center"/>
        <w:rPr>
          <w:rFonts w:ascii="ＭＳ ゴシック" w:eastAsia="ＭＳ ゴシック" w:hAnsi="ＭＳ ゴシック"/>
          <w:sz w:val="24"/>
          <w:szCs w:val="24"/>
        </w:rPr>
      </w:pPr>
      <w:r w:rsidRPr="00B55CE0">
        <w:rPr>
          <w:rFonts w:ascii="ＭＳ ゴシック" w:eastAsia="ＭＳ ゴシック" w:hAnsi="ＭＳ ゴシック" w:hint="eastAsia"/>
          <w:sz w:val="24"/>
          <w:szCs w:val="24"/>
        </w:rPr>
        <w:t>国連</w:t>
      </w:r>
      <w:r w:rsidR="00BE3855">
        <w:rPr>
          <w:rFonts w:ascii="ＭＳ ゴシック" w:eastAsia="ＭＳ ゴシック" w:hAnsi="ＭＳ ゴシック" w:hint="eastAsia"/>
          <w:sz w:val="24"/>
          <w:szCs w:val="24"/>
        </w:rPr>
        <w:t>主導</w:t>
      </w:r>
      <w:r w:rsidRPr="00B55CE0">
        <w:rPr>
          <w:rFonts w:ascii="ＭＳ ゴシック" w:eastAsia="ＭＳ ゴシック" w:hAnsi="ＭＳ ゴシック" w:hint="eastAsia"/>
          <w:sz w:val="24"/>
          <w:szCs w:val="24"/>
        </w:rPr>
        <w:t>ベーシックインカムへの</w:t>
      </w:r>
      <w:r w:rsidR="009826C6">
        <w:rPr>
          <w:rFonts w:ascii="ＭＳ ゴシック" w:eastAsia="ＭＳ ゴシック" w:hAnsi="ＭＳ ゴシック" w:hint="eastAsia"/>
          <w:sz w:val="24"/>
          <w:szCs w:val="24"/>
        </w:rPr>
        <w:t>模索</w:t>
      </w:r>
    </w:p>
    <w:p w14:paraId="0DCAFFF5" w14:textId="1C0D29A3" w:rsidR="00143B7C" w:rsidRPr="00AC3DF5" w:rsidRDefault="00B55CE0" w:rsidP="00DF729F">
      <w:pPr>
        <w:jc w:val="center"/>
        <w:rPr>
          <w:rFonts w:ascii="ＭＳ ゴシック" w:eastAsia="ＭＳ ゴシック" w:hAnsi="ＭＳ ゴシック"/>
          <w:sz w:val="24"/>
          <w:szCs w:val="24"/>
        </w:rPr>
      </w:pPr>
      <w:r w:rsidRPr="00B55CE0">
        <w:rPr>
          <w:rFonts w:ascii="ＭＳ ゴシック" w:eastAsia="ＭＳ ゴシック" w:hAnsi="ＭＳ ゴシック" w:hint="eastAsia"/>
          <w:sz w:val="24"/>
          <w:szCs w:val="24"/>
        </w:rPr>
        <w:t>――</w:t>
      </w:r>
      <w:r w:rsidR="00E1487D" w:rsidRPr="00E1487D">
        <w:rPr>
          <w:rFonts w:ascii="ＭＳ ゴシック" w:eastAsia="ＭＳ ゴシック" w:hAnsi="ＭＳ ゴシック" w:hint="eastAsia"/>
          <w:sz w:val="24"/>
          <w:szCs w:val="24"/>
        </w:rPr>
        <w:t>BIEN（ベーシックインカム地球ネットワーク）の方針転換</w:t>
      </w:r>
      <w:r w:rsidR="00D32BB0">
        <w:rPr>
          <w:rFonts w:ascii="ＭＳ ゴシック" w:eastAsia="ＭＳ ゴシック" w:hAnsi="ＭＳ ゴシック" w:hint="eastAsia"/>
          <w:sz w:val="24"/>
          <w:szCs w:val="24"/>
        </w:rPr>
        <w:t>と</w:t>
      </w:r>
      <w:r w:rsidR="008258AF" w:rsidRPr="008258AF">
        <w:rPr>
          <w:rFonts w:ascii="ＭＳ ゴシック" w:eastAsia="ＭＳ ゴシック" w:hAnsi="ＭＳ ゴシック" w:hint="eastAsia"/>
          <w:sz w:val="24"/>
          <w:szCs w:val="24"/>
        </w:rPr>
        <w:t>人類史的危機において存在意義を問われる国連</w:t>
      </w:r>
      <w:r w:rsidR="004D6CD8">
        <w:rPr>
          <w:rStyle w:val="af"/>
          <w:rFonts w:ascii="ＭＳ ゴシック" w:eastAsia="ＭＳ ゴシック" w:hAnsi="ＭＳ ゴシック"/>
          <w:sz w:val="24"/>
          <w:szCs w:val="24"/>
        </w:rPr>
        <w:footnoteReference w:id="1"/>
      </w:r>
    </w:p>
    <w:p w14:paraId="3FCA1F2A" w14:textId="77777777" w:rsidR="00AC3DF5" w:rsidRDefault="0034721E" w:rsidP="0034721E">
      <w:pPr>
        <w:jc w:val="center"/>
        <w:rPr>
          <w:rFonts w:eastAsia="SimSun"/>
          <w:b/>
          <w:lang w:eastAsia="zh-CN"/>
        </w:rPr>
      </w:pPr>
      <w:r w:rsidRPr="00AC3DF5">
        <w:rPr>
          <w:rFonts w:hint="eastAsia"/>
          <w:b/>
          <w:lang w:eastAsia="zh-CN"/>
        </w:rPr>
        <w:t>岡野内　正</w:t>
      </w:r>
    </w:p>
    <w:p w14:paraId="5A6286DB" w14:textId="77777777" w:rsidR="00BB3FD5" w:rsidRDefault="00BB3FD5" w:rsidP="00DF729F">
      <w:pPr>
        <w:jc w:val="center"/>
      </w:pPr>
    </w:p>
    <w:p w14:paraId="27999308" w14:textId="4F5202C9" w:rsidR="00853432" w:rsidRPr="00616A33" w:rsidRDefault="00853432" w:rsidP="00616A33">
      <w:pPr>
        <w:jc w:val="left"/>
        <w:rPr>
          <w:b/>
        </w:rPr>
      </w:pPr>
      <w:bookmarkStart w:id="0" w:name="_Hlk214256203"/>
      <w:r w:rsidRPr="00616A33">
        <w:rPr>
          <w:rFonts w:hint="eastAsia"/>
          <w:b/>
        </w:rPr>
        <w:t>はじめに</w:t>
      </w:r>
    </w:p>
    <w:p w14:paraId="664F32AA" w14:textId="37610F33" w:rsidR="007A5B16" w:rsidRDefault="007A5B16" w:rsidP="003A62F4">
      <w:pPr>
        <w:pStyle w:val="af0"/>
        <w:numPr>
          <w:ilvl w:val="0"/>
          <w:numId w:val="3"/>
        </w:numPr>
        <w:ind w:leftChars="0"/>
        <w:jc w:val="left"/>
        <w:rPr>
          <w:b/>
        </w:rPr>
      </w:pPr>
      <w:r w:rsidRPr="007A5B16">
        <w:rPr>
          <w:rFonts w:hint="eastAsia"/>
          <w:b/>
        </w:rPr>
        <w:t>BIEN</w:t>
      </w:r>
      <w:r w:rsidRPr="007A5B16">
        <w:rPr>
          <w:rFonts w:hint="eastAsia"/>
          <w:b/>
        </w:rPr>
        <w:t>の方針転換</w:t>
      </w:r>
    </w:p>
    <w:p w14:paraId="026045CA" w14:textId="37878D94" w:rsidR="00853432" w:rsidRPr="003A62F4" w:rsidRDefault="003A62F4" w:rsidP="003A62F4">
      <w:pPr>
        <w:pStyle w:val="af0"/>
        <w:numPr>
          <w:ilvl w:val="0"/>
          <w:numId w:val="3"/>
        </w:numPr>
        <w:ind w:leftChars="0"/>
        <w:jc w:val="left"/>
        <w:rPr>
          <w:b/>
        </w:rPr>
      </w:pPr>
      <w:r w:rsidRPr="003A62F4">
        <w:rPr>
          <w:rFonts w:hint="eastAsia"/>
          <w:b/>
        </w:rPr>
        <w:t>専門家集団によるベーシックインカム効果の一般的承認</w:t>
      </w:r>
    </w:p>
    <w:p w14:paraId="4E7D6AD0" w14:textId="04C17C96" w:rsidR="003A62F4" w:rsidRDefault="009F6B97" w:rsidP="003A62F4">
      <w:pPr>
        <w:pStyle w:val="af0"/>
        <w:numPr>
          <w:ilvl w:val="0"/>
          <w:numId w:val="3"/>
        </w:numPr>
        <w:ind w:leftChars="0"/>
        <w:jc w:val="left"/>
        <w:rPr>
          <w:b/>
        </w:rPr>
      </w:pPr>
      <w:r>
        <w:rPr>
          <w:rFonts w:hint="eastAsia"/>
          <w:b/>
        </w:rPr>
        <w:t>国際</w:t>
      </w:r>
      <w:r w:rsidR="004C3D8B">
        <w:rPr>
          <w:rFonts w:hint="eastAsia"/>
          <w:b/>
        </w:rPr>
        <w:t>支援としての</w:t>
      </w:r>
      <w:r w:rsidR="00A029E6">
        <w:rPr>
          <w:rFonts w:hint="eastAsia"/>
          <w:b/>
        </w:rPr>
        <w:t>ベーシックインカムの費用対効果の良好さ</w:t>
      </w:r>
    </w:p>
    <w:p w14:paraId="5E4E689D" w14:textId="3B3E61BC" w:rsidR="00A029E6" w:rsidRDefault="00E261C6" w:rsidP="003A62F4">
      <w:pPr>
        <w:pStyle w:val="af0"/>
        <w:numPr>
          <w:ilvl w:val="0"/>
          <w:numId w:val="3"/>
        </w:numPr>
        <w:ind w:leftChars="0"/>
        <w:jc w:val="left"/>
        <w:rPr>
          <w:b/>
        </w:rPr>
      </w:pPr>
      <w:r>
        <w:rPr>
          <w:rFonts w:hint="eastAsia"/>
          <w:b/>
        </w:rPr>
        <w:t>政治的合意調達</w:t>
      </w:r>
      <w:r w:rsidR="00EA0E46">
        <w:rPr>
          <w:rFonts w:hint="eastAsia"/>
          <w:b/>
        </w:rPr>
        <w:t>という難問</w:t>
      </w:r>
      <w:r w:rsidR="00FD066E">
        <w:rPr>
          <w:rFonts w:hint="eastAsia"/>
          <w:b/>
        </w:rPr>
        <w:t>の突破口</w:t>
      </w:r>
      <w:r w:rsidR="00306345">
        <w:rPr>
          <w:rFonts w:hint="eastAsia"/>
          <w:b/>
        </w:rPr>
        <w:t>？</w:t>
      </w:r>
    </w:p>
    <w:p w14:paraId="25D7953B" w14:textId="1586D0E1" w:rsidR="00853432" w:rsidRPr="00616A33" w:rsidRDefault="00BB61B9" w:rsidP="00616A33">
      <w:pPr>
        <w:jc w:val="left"/>
        <w:rPr>
          <w:b/>
        </w:rPr>
      </w:pPr>
      <w:r>
        <w:rPr>
          <w:rFonts w:hint="eastAsia"/>
          <w:b/>
        </w:rPr>
        <w:t>5</w:t>
      </w:r>
      <w:r w:rsidR="00313036">
        <w:rPr>
          <w:rFonts w:hint="eastAsia"/>
          <w:b/>
        </w:rPr>
        <w:t xml:space="preserve">　</w:t>
      </w:r>
      <w:r w:rsidR="00282CDC" w:rsidRPr="00616A33">
        <w:rPr>
          <w:rFonts w:hint="eastAsia"/>
          <w:b/>
        </w:rPr>
        <w:t>人類史的危機において存在意義を問われる国連</w:t>
      </w:r>
      <w:r w:rsidR="00E1492A">
        <w:rPr>
          <w:rFonts w:hint="eastAsia"/>
          <w:b/>
        </w:rPr>
        <w:t>にとっての</w:t>
      </w:r>
      <w:r w:rsidR="000C1A5B">
        <w:rPr>
          <w:rFonts w:hint="eastAsia"/>
          <w:b/>
        </w:rPr>
        <w:t>普遍主義</w:t>
      </w:r>
      <w:r w:rsidR="002B64A3">
        <w:rPr>
          <w:rFonts w:hint="eastAsia"/>
          <w:b/>
        </w:rPr>
        <w:t>の具体化</w:t>
      </w:r>
    </w:p>
    <w:bookmarkEnd w:id="0"/>
    <w:p w14:paraId="2926CB16" w14:textId="77777777" w:rsidR="00820A7C" w:rsidRDefault="00820A7C" w:rsidP="00820A7C">
      <w:pPr>
        <w:jc w:val="left"/>
        <w:rPr>
          <w:b/>
        </w:rPr>
      </w:pPr>
    </w:p>
    <w:p w14:paraId="6E21800B" w14:textId="77777777" w:rsidR="00993758" w:rsidRDefault="00993758" w:rsidP="00820A7C">
      <w:pPr>
        <w:jc w:val="left"/>
        <w:rPr>
          <w:b/>
        </w:rPr>
      </w:pPr>
    </w:p>
    <w:p w14:paraId="0373FBC7" w14:textId="0B45C48E" w:rsidR="00993758" w:rsidRPr="00993758" w:rsidRDefault="00993758" w:rsidP="001450CA">
      <w:pPr>
        <w:jc w:val="left"/>
        <w:rPr>
          <w:b/>
        </w:rPr>
      </w:pPr>
      <w:r w:rsidRPr="00993758">
        <w:rPr>
          <w:rFonts w:hint="eastAsia"/>
          <w:b/>
        </w:rPr>
        <w:t>はじめに</w:t>
      </w:r>
    </w:p>
    <w:p w14:paraId="1B63309F" w14:textId="77777777" w:rsidR="001C1675" w:rsidRDefault="001C1675" w:rsidP="00993758">
      <w:pPr>
        <w:jc w:val="left"/>
        <w:rPr>
          <w:b/>
        </w:rPr>
      </w:pPr>
    </w:p>
    <w:p w14:paraId="0098D51A" w14:textId="17682CC5" w:rsidR="001C1675" w:rsidRDefault="005E2D4C" w:rsidP="001C1675">
      <w:pPr>
        <w:jc w:val="left"/>
        <w:rPr>
          <w:bCs/>
        </w:rPr>
      </w:pPr>
      <w:r>
        <w:rPr>
          <w:rFonts w:hint="eastAsia"/>
          <w:bCs/>
        </w:rPr>
        <w:t xml:space="preserve">　</w:t>
      </w:r>
      <w:r w:rsidR="009A3E3E">
        <w:rPr>
          <w:rFonts w:hint="eastAsia"/>
          <w:bCs/>
        </w:rPr>
        <w:t>2</w:t>
      </w:r>
      <w:r w:rsidR="001C1675">
        <w:rPr>
          <w:rFonts w:hint="eastAsia"/>
          <w:bCs/>
        </w:rPr>
        <w:t>023</w:t>
      </w:r>
      <w:r w:rsidR="001C1675">
        <w:rPr>
          <w:rFonts w:hint="eastAsia"/>
          <w:bCs/>
        </w:rPr>
        <w:t>年</w:t>
      </w:r>
      <w:r w:rsidR="00630163">
        <w:rPr>
          <w:rFonts w:hint="eastAsia"/>
          <w:bCs/>
        </w:rPr>
        <w:t>は</w:t>
      </w:r>
      <w:r w:rsidR="001C1675">
        <w:rPr>
          <w:rFonts w:hint="eastAsia"/>
          <w:bCs/>
        </w:rPr>
        <w:t>、</w:t>
      </w:r>
      <w:r w:rsidR="00D652E6">
        <w:rPr>
          <w:rFonts w:hint="eastAsia"/>
          <w:bCs/>
        </w:rPr>
        <w:t>国連</w:t>
      </w:r>
      <w:r w:rsidR="001C1675">
        <w:rPr>
          <w:rFonts w:hint="eastAsia"/>
          <w:bCs/>
        </w:rPr>
        <w:t>事務局が初めてベーシックインカム導入を推奨した画期的な年となった。</w:t>
      </w:r>
      <w:r w:rsidR="00D31499">
        <w:rPr>
          <w:rStyle w:val="af"/>
          <w:bCs/>
        </w:rPr>
        <w:footnoteReference w:id="2"/>
      </w:r>
      <w:r w:rsidR="007A60F4">
        <w:rPr>
          <w:rFonts w:hint="eastAsia"/>
          <w:bCs/>
        </w:rPr>
        <w:t>『新たな平和への</w:t>
      </w:r>
      <w:r w:rsidR="00282E15">
        <w:rPr>
          <w:rFonts w:hint="eastAsia"/>
          <w:bCs/>
        </w:rPr>
        <w:t>課題</w:t>
      </w:r>
      <w:r w:rsidR="00F06D8F" w:rsidRPr="00F06D8F">
        <w:rPr>
          <w:rFonts w:hint="eastAsia"/>
          <w:bCs/>
        </w:rPr>
        <w:t>（</w:t>
      </w:r>
      <w:r w:rsidR="00F06D8F" w:rsidRPr="00F06D8F">
        <w:rPr>
          <w:rFonts w:hint="eastAsia"/>
          <w:bCs/>
          <w:i/>
          <w:iCs/>
        </w:rPr>
        <w:t>A New Agenda for Peace</w:t>
      </w:r>
      <w:r w:rsidR="00F06D8F" w:rsidRPr="00F06D8F">
        <w:rPr>
          <w:rFonts w:hint="eastAsia"/>
          <w:bCs/>
        </w:rPr>
        <w:t>）</w:t>
      </w:r>
      <w:r w:rsidR="007A60F4">
        <w:rPr>
          <w:rFonts w:hint="eastAsia"/>
          <w:bCs/>
        </w:rPr>
        <w:t>』</w:t>
      </w:r>
      <w:r w:rsidR="00593976">
        <w:rPr>
          <w:rFonts w:hint="eastAsia"/>
          <w:bCs/>
        </w:rPr>
        <w:t>という</w:t>
      </w:r>
      <w:r w:rsidR="001C1675">
        <w:rPr>
          <w:rFonts w:hint="eastAsia"/>
          <w:bCs/>
        </w:rPr>
        <w:t>その文書は、</w:t>
      </w:r>
      <w:r w:rsidR="001C1675" w:rsidRPr="00103E68">
        <w:rPr>
          <w:rFonts w:hint="eastAsia"/>
          <w:bCs/>
        </w:rPr>
        <w:t>SDGs</w:t>
      </w:r>
      <w:r w:rsidR="001C1675" w:rsidRPr="00103E68">
        <w:rPr>
          <w:rFonts w:hint="eastAsia"/>
          <w:bCs/>
        </w:rPr>
        <w:t>達成に向けて国連事務総長</w:t>
      </w:r>
      <w:r w:rsidR="007A60F4">
        <w:rPr>
          <w:rFonts w:hint="eastAsia"/>
          <w:bCs/>
        </w:rPr>
        <w:t>から</w:t>
      </w:r>
      <w:r w:rsidR="001C1675" w:rsidRPr="00103E68">
        <w:rPr>
          <w:rFonts w:hint="eastAsia"/>
          <w:bCs/>
        </w:rPr>
        <w:t>加盟各国に</w:t>
      </w:r>
      <w:r w:rsidR="007A60F4">
        <w:rPr>
          <w:rFonts w:hint="eastAsia"/>
          <w:bCs/>
        </w:rPr>
        <w:t>向けた</w:t>
      </w:r>
      <w:r w:rsidR="001225C6">
        <w:rPr>
          <w:rFonts w:hint="eastAsia"/>
          <w:bCs/>
        </w:rPr>
        <w:t>9</w:t>
      </w:r>
      <w:r w:rsidR="001225C6">
        <w:rPr>
          <w:rFonts w:hint="eastAsia"/>
          <w:bCs/>
        </w:rPr>
        <w:t>回目の</w:t>
      </w:r>
      <w:r w:rsidR="001C1675" w:rsidRPr="00103E68">
        <w:rPr>
          <w:rFonts w:hint="eastAsia"/>
          <w:bCs/>
        </w:rPr>
        <w:t>提言であると同時に、冷戦終結後の</w:t>
      </w:r>
      <w:r w:rsidR="001C1675" w:rsidRPr="00103E68">
        <w:rPr>
          <w:rFonts w:hint="eastAsia"/>
          <w:bCs/>
        </w:rPr>
        <w:t>1992</w:t>
      </w:r>
      <w:r w:rsidR="001C1675" w:rsidRPr="00103E68">
        <w:rPr>
          <w:rFonts w:hint="eastAsia"/>
          <w:bCs/>
        </w:rPr>
        <w:t>年に国連</w:t>
      </w:r>
      <w:r w:rsidR="006740DD">
        <w:rPr>
          <w:rFonts w:hint="eastAsia"/>
          <w:bCs/>
        </w:rPr>
        <w:t>事務局</w:t>
      </w:r>
      <w:r w:rsidR="001C1675" w:rsidRPr="00103E68">
        <w:rPr>
          <w:rFonts w:hint="eastAsia"/>
          <w:bCs/>
        </w:rPr>
        <w:t>が発表した『平和への課題』に続いて、</w:t>
      </w:r>
      <w:r w:rsidR="005923DD">
        <w:rPr>
          <w:rFonts w:hint="eastAsia"/>
          <w:bCs/>
        </w:rPr>
        <w:t>国連の存在意義の根幹である</w:t>
      </w:r>
      <w:r w:rsidR="001C1675" w:rsidRPr="00103E68">
        <w:rPr>
          <w:rFonts w:hint="eastAsia"/>
          <w:bCs/>
        </w:rPr>
        <w:t>平和構築の課題を再提起する</w:t>
      </w:r>
      <w:r w:rsidR="00D1226A">
        <w:rPr>
          <w:rFonts w:hint="eastAsia"/>
          <w:bCs/>
        </w:rPr>
        <w:t>重要な</w:t>
      </w:r>
      <w:r w:rsidR="001C1675" w:rsidRPr="00103E68">
        <w:rPr>
          <w:rFonts w:hint="eastAsia"/>
          <w:bCs/>
        </w:rPr>
        <w:t>文書としても位置付けられている（</w:t>
      </w:r>
      <w:r w:rsidR="001C1675" w:rsidRPr="00103E68">
        <w:rPr>
          <w:rFonts w:hint="eastAsia"/>
          <w:bCs/>
        </w:rPr>
        <w:t>United Nations 2023,pp.2-4</w:t>
      </w:r>
      <w:r w:rsidR="001C1675" w:rsidRPr="00103E68">
        <w:rPr>
          <w:rFonts w:hint="eastAsia"/>
          <w:bCs/>
        </w:rPr>
        <w:t>）</w:t>
      </w:r>
      <w:r w:rsidR="001C1675">
        <w:rPr>
          <w:rFonts w:hint="eastAsia"/>
          <w:bCs/>
        </w:rPr>
        <w:t>。</w:t>
      </w:r>
      <w:r w:rsidR="00660B33">
        <w:rPr>
          <w:rStyle w:val="af"/>
          <w:bCs/>
        </w:rPr>
        <w:footnoteReference w:id="3"/>
      </w:r>
      <w:r w:rsidR="001C1675">
        <w:rPr>
          <w:rFonts w:hint="eastAsia"/>
          <w:bCs/>
        </w:rPr>
        <w:t>そ</w:t>
      </w:r>
      <w:r w:rsidR="005C1175">
        <w:rPr>
          <w:rFonts w:hint="eastAsia"/>
          <w:bCs/>
        </w:rPr>
        <w:t>の</w:t>
      </w:r>
      <w:r w:rsidR="006327F9">
        <w:rPr>
          <w:rFonts w:hint="eastAsia"/>
          <w:bCs/>
        </w:rPr>
        <w:t>推奨項目</w:t>
      </w:r>
      <w:r w:rsidR="005C1175">
        <w:rPr>
          <w:rFonts w:hint="eastAsia"/>
          <w:bCs/>
        </w:rPr>
        <w:t>（</w:t>
      </w:r>
      <w:r w:rsidR="005C1175">
        <w:rPr>
          <w:bCs/>
        </w:rPr>
        <w:t>Recommendations</w:t>
      </w:r>
      <w:r w:rsidR="005C1175">
        <w:rPr>
          <w:rFonts w:hint="eastAsia"/>
          <w:bCs/>
        </w:rPr>
        <w:t>）</w:t>
      </w:r>
      <w:r w:rsidR="0065105F">
        <w:rPr>
          <w:rFonts w:hint="eastAsia"/>
          <w:bCs/>
        </w:rPr>
        <w:t>の中に、</w:t>
      </w:r>
      <w:r w:rsidR="001C1675">
        <w:rPr>
          <w:rFonts w:hint="eastAsia"/>
          <w:bCs/>
        </w:rPr>
        <w:t>次のようなくだりがある。</w:t>
      </w:r>
    </w:p>
    <w:p w14:paraId="4B3F8AB5" w14:textId="77777777" w:rsidR="007110D3" w:rsidRPr="008113FA" w:rsidRDefault="007110D3" w:rsidP="007110D3">
      <w:pPr>
        <w:jc w:val="left"/>
        <w:rPr>
          <w:bCs/>
        </w:rPr>
      </w:pPr>
    </w:p>
    <w:p w14:paraId="5FB92CC0" w14:textId="77777777" w:rsidR="007110D3" w:rsidRDefault="007110D3" w:rsidP="007110D3">
      <w:pPr>
        <w:ind w:leftChars="200" w:left="403"/>
        <w:jc w:val="left"/>
        <w:rPr>
          <w:bCs/>
        </w:rPr>
      </w:pPr>
      <w:r w:rsidRPr="00BC2557">
        <w:rPr>
          <w:rFonts w:hint="eastAsia"/>
          <w:bCs/>
        </w:rPr>
        <w:t>紛争から脱却しつつあるコミュニティ</w:t>
      </w:r>
      <w:r>
        <w:rPr>
          <w:rFonts w:hint="eastAsia"/>
          <w:bCs/>
        </w:rPr>
        <w:t>や</w:t>
      </w:r>
      <w:r w:rsidRPr="00BC2557">
        <w:rPr>
          <w:rFonts w:hint="eastAsia"/>
          <w:bCs/>
        </w:rPr>
        <w:t>紛争後の国々で</w:t>
      </w:r>
      <w:r>
        <w:rPr>
          <w:rFonts w:hint="eastAsia"/>
          <w:bCs/>
        </w:rPr>
        <w:t>、</w:t>
      </w:r>
      <w:r w:rsidRPr="00BC2557">
        <w:rPr>
          <w:rFonts w:hint="eastAsia"/>
          <w:bCs/>
        </w:rPr>
        <w:t>生計を守り社会的保護を提供する</w:t>
      </w:r>
      <w:r>
        <w:rPr>
          <w:rFonts w:hint="eastAsia"/>
          <w:bCs/>
        </w:rPr>
        <w:t>（</w:t>
      </w:r>
      <w:r w:rsidRPr="00CE7FDE">
        <w:rPr>
          <w:bCs/>
        </w:rPr>
        <w:t>protect livelihoods and provide social protection</w:t>
      </w:r>
      <w:r>
        <w:rPr>
          <w:rFonts w:hint="eastAsia"/>
          <w:bCs/>
        </w:rPr>
        <w:t>）</w:t>
      </w:r>
      <w:r w:rsidRPr="00BC2557">
        <w:rPr>
          <w:rFonts w:hint="eastAsia"/>
          <w:bCs/>
        </w:rPr>
        <w:t>ため</w:t>
      </w:r>
      <w:r>
        <w:rPr>
          <w:rFonts w:hint="eastAsia"/>
          <w:bCs/>
        </w:rPr>
        <w:t>に、</w:t>
      </w:r>
      <w:r w:rsidRPr="00BC2557">
        <w:rPr>
          <w:rFonts w:hint="eastAsia"/>
          <w:bCs/>
        </w:rPr>
        <w:t>新しい</w:t>
      </w:r>
      <w:r>
        <w:rPr>
          <w:rFonts w:hint="eastAsia"/>
          <w:bCs/>
        </w:rPr>
        <w:t>、新興の</w:t>
      </w:r>
      <w:r w:rsidRPr="00BC2557">
        <w:rPr>
          <w:rFonts w:hint="eastAsia"/>
          <w:bCs/>
        </w:rPr>
        <w:t>方法</w:t>
      </w:r>
      <w:r>
        <w:rPr>
          <w:rFonts w:hint="eastAsia"/>
          <w:bCs/>
        </w:rPr>
        <w:t>（</w:t>
      </w:r>
      <w:r w:rsidRPr="00C046EF">
        <w:rPr>
          <w:bCs/>
        </w:rPr>
        <w:t xml:space="preserve">new and </w:t>
      </w:r>
      <w:r w:rsidRPr="00C046EF">
        <w:rPr>
          <w:bCs/>
        </w:rPr>
        <w:lastRenderedPageBreak/>
        <w:t>emerging ways</w:t>
      </w:r>
      <w:r>
        <w:rPr>
          <w:rFonts w:hint="eastAsia"/>
          <w:bCs/>
        </w:rPr>
        <w:t>）</w:t>
      </w:r>
      <w:r w:rsidRPr="00BC2557">
        <w:rPr>
          <w:rFonts w:hint="eastAsia"/>
          <w:bCs/>
        </w:rPr>
        <w:t>を検討</w:t>
      </w:r>
      <w:r>
        <w:rPr>
          <w:rFonts w:hint="eastAsia"/>
          <w:bCs/>
        </w:rPr>
        <w:t>せよ</w:t>
      </w:r>
      <w:r w:rsidRPr="00BC2557">
        <w:rPr>
          <w:rFonts w:hint="eastAsia"/>
          <w:bCs/>
        </w:rPr>
        <w:t>。</w:t>
      </w:r>
      <w:r>
        <w:rPr>
          <w:rFonts w:hint="eastAsia"/>
          <w:bCs/>
        </w:rPr>
        <w:t>たとえば、一時的な普遍的ベーシックインカムを通じる方法（</w:t>
      </w:r>
      <w:r>
        <w:rPr>
          <w:rFonts w:hint="eastAsia"/>
          <w:bCs/>
        </w:rPr>
        <w:t xml:space="preserve">such as </w:t>
      </w:r>
      <w:r w:rsidRPr="00125397">
        <w:rPr>
          <w:bCs/>
        </w:rPr>
        <w:t>through temporary universal basic incomes</w:t>
      </w:r>
      <w:r>
        <w:rPr>
          <w:rFonts w:hint="eastAsia"/>
          <w:bCs/>
        </w:rPr>
        <w:t>）である。それは</w:t>
      </w:r>
      <w:r w:rsidRPr="00BC2557">
        <w:rPr>
          <w:rFonts w:hint="eastAsia"/>
          <w:bCs/>
        </w:rPr>
        <w:t>、</w:t>
      </w:r>
      <w:r>
        <w:rPr>
          <w:rFonts w:hint="eastAsia"/>
          <w:bCs/>
        </w:rPr>
        <w:t>強靱性</w:t>
      </w:r>
      <w:r w:rsidRPr="00BC2557">
        <w:rPr>
          <w:rFonts w:hint="eastAsia"/>
          <w:bCs/>
        </w:rPr>
        <w:t>と社会的結束</w:t>
      </w:r>
      <w:r>
        <w:rPr>
          <w:rFonts w:hint="eastAsia"/>
          <w:bCs/>
        </w:rPr>
        <w:t>を</w:t>
      </w:r>
      <w:r w:rsidRPr="00BC2557">
        <w:rPr>
          <w:rFonts w:hint="eastAsia"/>
          <w:bCs/>
        </w:rPr>
        <w:t>促進</w:t>
      </w:r>
      <w:r>
        <w:rPr>
          <w:rFonts w:hint="eastAsia"/>
          <w:bCs/>
        </w:rPr>
        <w:t>し</w:t>
      </w:r>
      <w:r w:rsidRPr="00BC2557">
        <w:rPr>
          <w:rFonts w:hint="eastAsia"/>
          <w:bCs/>
        </w:rPr>
        <w:t>、暴力の連鎖</w:t>
      </w:r>
      <w:r>
        <w:rPr>
          <w:rFonts w:hint="eastAsia"/>
          <w:bCs/>
        </w:rPr>
        <w:t>を</w:t>
      </w:r>
      <w:r w:rsidRPr="00BC2557">
        <w:rPr>
          <w:rFonts w:hint="eastAsia"/>
          <w:bCs/>
        </w:rPr>
        <w:t>断ち切る</w:t>
      </w:r>
      <w:r>
        <w:rPr>
          <w:rFonts w:hint="eastAsia"/>
          <w:bCs/>
        </w:rPr>
        <w:t>ことができる（</w:t>
      </w:r>
      <w:r w:rsidRPr="007075A1">
        <w:rPr>
          <w:bCs/>
        </w:rPr>
        <w:t>which can promote resilience and social cohesion and break the cycle of violence</w:t>
      </w:r>
      <w:r>
        <w:rPr>
          <w:rFonts w:hint="eastAsia"/>
          <w:bCs/>
        </w:rPr>
        <w:t>）</w:t>
      </w:r>
      <w:r w:rsidRPr="00BC2557">
        <w:rPr>
          <w:rFonts w:hint="eastAsia"/>
          <w:bCs/>
        </w:rPr>
        <w:t>。</w:t>
      </w:r>
      <w:r w:rsidRPr="00FA08DC">
        <w:rPr>
          <w:rFonts w:hint="eastAsia"/>
          <w:bCs/>
        </w:rPr>
        <w:t>（</w:t>
      </w:r>
      <w:r w:rsidRPr="00FA08DC">
        <w:rPr>
          <w:rFonts w:hint="eastAsia"/>
          <w:bCs/>
        </w:rPr>
        <w:t>United Nations. 2023.p.20</w:t>
      </w:r>
      <w:r w:rsidRPr="00FA08DC">
        <w:rPr>
          <w:rFonts w:hint="eastAsia"/>
          <w:bCs/>
        </w:rPr>
        <w:t>）</w:t>
      </w:r>
    </w:p>
    <w:p w14:paraId="5DF6AA46" w14:textId="77777777" w:rsidR="007110D3" w:rsidRDefault="007110D3" w:rsidP="007110D3">
      <w:pPr>
        <w:jc w:val="left"/>
        <w:rPr>
          <w:bCs/>
        </w:rPr>
      </w:pPr>
    </w:p>
    <w:p w14:paraId="04ED81AC" w14:textId="118FC10B" w:rsidR="00017DDC" w:rsidRDefault="007110D3" w:rsidP="007110D3">
      <w:pPr>
        <w:jc w:val="left"/>
        <w:rPr>
          <w:bCs/>
        </w:rPr>
      </w:pPr>
      <w:r>
        <w:rPr>
          <w:rFonts w:hint="eastAsia"/>
          <w:bCs/>
        </w:rPr>
        <w:t>「検討せよ（</w:t>
      </w:r>
      <w:r>
        <w:rPr>
          <w:rFonts w:hint="eastAsia"/>
          <w:bCs/>
        </w:rPr>
        <w:t>Consider</w:t>
      </w:r>
      <w:r>
        <w:rPr>
          <w:rFonts w:hint="eastAsia"/>
          <w:bCs/>
        </w:rPr>
        <w:t>）」という</w:t>
      </w:r>
      <w:r w:rsidR="00BF742A">
        <w:rPr>
          <w:rFonts w:hint="eastAsia"/>
          <w:bCs/>
        </w:rPr>
        <w:t>慎重な</w:t>
      </w:r>
      <w:r>
        <w:rPr>
          <w:rFonts w:hint="eastAsia"/>
          <w:bCs/>
        </w:rPr>
        <w:t>言い方で、しかも予算措置に配慮して「一時的な（</w:t>
      </w:r>
      <w:r>
        <w:rPr>
          <w:rFonts w:hint="eastAsia"/>
          <w:bCs/>
        </w:rPr>
        <w:t>temporary</w:t>
      </w:r>
      <w:r>
        <w:rPr>
          <w:rFonts w:hint="eastAsia"/>
          <w:bCs/>
        </w:rPr>
        <w:t>）」という限定を入れ、対象を</w:t>
      </w:r>
      <w:r w:rsidRPr="005B2D0F">
        <w:rPr>
          <w:rFonts w:hint="eastAsia"/>
          <w:bCs/>
        </w:rPr>
        <w:t>「紛争から脱却しつつあるコミュニティや紛争後の国々」に限定</w:t>
      </w:r>
      <w:r w:rsidR="00193410">
        <w:rPr>
          <w:rFonts w:hint="eastAsia"/>
          <w:bCs/>
        </w:rPr>
        <w:t>することで</w:t>
      </w:r>
      <w:r w:rsidR="002640D6">
        <w:rPr>
          <w:rFonts w:hint="eastAsia"/>
          <w:bCs/>
        </w:rPr>
        <w:t>むしろ極めて現実的な選択肢として、</w:t>
      </w:r>
      <w:r>
        <w:rPr>
          <w:rFonts w:hint="eastAsia"/>
          <w:bCs/>
        </w:rPr>
        <w:t>確かにベーシックインカム導入が推奨されている。</w:t>
      </w:r>
      <w:r w:rsidR="00816710">
        <w:rPr>
          <w:rFonts w:hint="eastAsia"/>
          <w:bCs/>
        </w:rPr>
        <w:t>しかもそれが、新しく開発された手法であることが</w:t>
      </w:r>
      <w:r w:rsidR="0017507C">
        <w:rPr>
          <w:rFonts w:hint="eastAsia"/>
          <w:bCs/>
        </w:rPr>
        <w:t>強調され、</w:t>
      </w:r>
      <w:r>
        <w:rPr>
          <w:rFonts w:hint="eastAsia"/>
          <w:bCs/>
        </w:rPr>
        <w:t>「</w:t>
      </w:r>
      <w:r w:rsidR="008B799C">
        <w:rPr>
          <w:rFonts w:hint="eastAsia"/>
          <w:bCs/>
        </w:rPr>
        <w:t>①</w:t>
      </w:r>
      <w:r>
        <w:rPr>
          <w:rFonts w:hint="eastAsia"/>
          <w:bCs/>
        </w:rPr>
        <w:t>ベーシックインカム導入→</w:t>
      </w:r>
      <w:r w:rsidR="008B799C">
        <w:rPr>
          <w:rFonts w:hint="eastAsia"/>
          <w:bCs/>
        </w:rPr>
        <w:t>②</w:t>
      </w:r>
      <w:r>
        <w:rPr>
          <w:rFonts w:hint="eastAsia"/>
          <w:bCs/>
        </w:rPr>
        <w:t>生計と社会的保護の提供→</w:t>
      </w:r>
      <w:r w:rsidR="00A9728E">
        <w:rPr>
          <w:rFonts w:hint="eastAsia"/>
          <w:bCs/>
        </w:rPr>
        <w:t>③</w:t>
      </w:r>
      <w:r w:rsidRPr="00F92DB1">
        <w:rPr>
          <w:rFonts w:hint="eastAsia"/>
          <w:bCs/>
        </w:rPr>
        <w:t>強靱性</w:t>
      </w:r>
      <w:r>
        <w:rPr>
          <w:rFonts w:hint="eastAsia"/>
          <w:bCs/>
        </w:rPr>
        <w:t>と社会的結束の促進→</w:t>
      </w:r>
      <w:r w:rsidR="00A9728E">
        <w:rPr>
          <w:rFonts w:hint="eastAsia"/>
          <w:bCs/>
        </w:rPr>
        <w:t>④</w:t>
      </w:r>
      <w:r>
        <w:rPr>
          <w:rFonts w:hint="eastAsia"/>
          <w:bCs/>
        </w:rPr>
        <w:t>暴力の連鎖の切断」という</w:t>
      </w:r>
      <w:r w:rsidR="00193410">
        <w:rPr>
          <w:rFonts w:hint="eastAsia"/>
          <w:bCs/>
        </w:rPr>
        <w:t>因果関係</w:t>
      </w:r>
      <w:r w:rsidR="008F066B">
        <w:rPr>
          <w:rFonts w:hint="eastAsia"/>
          <w:bCs/>
        </w:rPr>
        <w:t>が、すでに実証済み</w:t>
      </w:r>
      <w:r w:rsidR="00BB02D2">
        <w:rPr>
          <w:rFonts w:hint="eastAsia"/>
          <w:bCs/>
        </w:rPr>
        <w:t>の</w:t>
      </w:r>
      <w:r w:rsidR="00E93A2B">
        <w:rPr>
          <w:rFonts w:hint="eastAsia"/>
          <w:bCs/>
        </w:rPr>
        <w:t>ベーシックインカム効果</w:t>
      </w:r>
      <w:r w:rsidR="00BB02D2">
        <w:rPr>
          <w:rFonts w:hint="eastAsia"/>
          <w:bCs/>
        </w:rPr>
        <w:t>として紹介されている。</w:t>
      </w:r>
    </w:p>
    <w:p w14:paraId="2335146A" w14:textId="349027FF" w:rsidR="00017DDC" w:rsidRDefault="008D41B3" w:rsidP="007110D3">
      <w:pPr>
        <w:jc w:val="left"/>
        <w:rPr>
          <w:bCs/>
        </w:rPr>
      </w:pPr>
      <w:r>
        <w:rPr>
          <w:rFonts w:hint="eastAsia"/>
          <w:bCs/>
        </w:rPr>
        <w:t xml:space="preserve">　この文書の発表から</w:t>
      </w:r>
      <w:r w:rsidR="00DB25FC">
        <w:rPr>
          <w:rFonts w:hint="eastAsia"/>
          <w:bCs/>
        </w:rPr>
        <w:t>ほぼ</w:t>
      </w:r>
      <w:r w:rsidR="00DB25FC">
        <w:rPr>
          <w:rFonts w:hint="eastAsia"/>
          <w:bCs/>
        </w:rPr>
        <w:t>2</w:t>
      </w:r>
      <w:r w:rsidR="00DB25FC">
        <w:rPr>
          <w:rFonts w:hint="eastAsia"/>
          <w:bCs/>
        </w:rPr>
        <w:t>ヶ月後に</w:t>
      </w:r>
      <w:r w:rsidR="00CB57FD">
        <w:rPr>
          <w:rFonts w:hint="eastAsia"/>
          <w:bCs/>
        </w:rPr>
        <w:t>ガザ地区</w:t>
      </w:r>
      <w:r w:rsidR="00D621A3">
        <w:rPr>
          <w:rFonts w:hint="eastAsia"/>
          <w:bCs/>
        </w:rPr>
        <w:t>武装勢力の</w:t>
      </w:r>
      <w:r w:rsidR="00CB57FD">
        <w:rPr>
          <w:rFonts w:hint="eastAsia"/>
          <w:bCs/>
        </w:rPr>
        <w:t>イスラエルへの</w:t>
      </w:r>
      <w:r w:rsidR="00D621A3">
        <w:rPr>
          <w:rFonts w:hint="eastAsia"/>
          <w:bCs/>
        </w:rPr>
        <w:t>越境</w:t>
      </w:r>
      <w:r w:rsidR="00CB57FD">
        <w:rPr>
          <w:rFonts w:hint="eastAsia"/>
          <w:bCs/>
        </w:rPr>
        <w:t>攻撃と</w:t>
      </w:r>
      <w:r w:rsidR="00B675AB">
        <w:rPr>
          <w:rFonts w:hint="eastAsia"/>
          <w:bCs/>
        </w:rPr>
        <w:t>イスラエル軍のガザ侵攻</w:t>
      </w:r>
      <w:r w:rsidR="0098251B">
        <w:rPr>
          <w:rFonts w:hint="eastAsia"/>
          <w:bCs/>
        </w:rPr>
        <w:t>および住民虐殺</w:t>
      </w:r>
      <w:r w:rsidR="00BC6828">
        <w:rPr>
          <w:rFonts w:hint="eastAsia"/>
          <w:bCs/>
        </w:rPr>
        <w:t>が始ま</w:t>
      </w:r>
      <w:r w:rsidR="00627A45">
        <w:rPr>
          <w:rFonts w:hint="eastAsia"/>
          <w:bCs/>
        </w:rPr>
        <w:t>り</w:t>
      </w:r>
      <w:r w:rsidR="00E21DCE">
        <w:rPr>
          <w:rFonts w:hint="eastAsia"/>
          <w:bCs/>
        </w:rPr>
        <w:t>、ほぼ</w:t>
      </w:r>
      <w:r w:rsidR="00E21DCE">
        <w:rPr>
          <w:rFonts w:hint="eastAsia"/>
          <w:bCs/>
        </w:rPr>
        <w:t>2</w:t>
      </w:r>
      <w:r w:rsidR="00E21DCE">
        <w:rPr>
          <w:rFonts w:hint="eastAsia"/>
          <w:bCs/>
        </w:rPr>
        <w:t>年間続いた</w:t>
      </w:r>
      <w:r w:rsidR="00BC6828">
        <w:rPr>
          <w:rFonts w:hint="eastAsia"/>
          <w:bCs/>
        </w:rPr>
        <w:t>。</w:t>
      </w:r>
      <w:r w:rsidR="00BD2ADF">
        <w:rPr>
          <w:rFonts w:hint="eastAsia"/>
          <w:bCs/>
        </w:rPr>
        <w:t>『新たな平和への提言』</w:t>
      </w:r>
      <w:r w:rsidR="006403E7">
        <w:rPr>
          <w:rFonts w:hint="eastAsia"/>
          <w:bCs/>
        </w:rPr>
        <w:t>か</w:t>
      </w:r>
      <w:r w:rsidR="00BD2ADF">
        <w:rPr>
          <w:rFonts w:hint="eastAsia"/>
          <w:bCs/>
        </w:rPr>
        <w:t>らも</w:t>
      </w:r>
      <w:r w:rsidR="00BD2ADF">
        <w:rPr>
          <w:rFonts w:hint="eastAsia"/>
          <w:bCs/>
        </w:rPr>
        <w:t>2</w:t>
      </w:r>
      <w:r w:rsidR="00BD2ADF">
        <w:rPr>
          <w:rFonts w:hint="eastAsia"/>
          <w:bCs/>
        </w:rPr>
        <w:t>年</w:t>
      </w:r>
      <w:r w:rsidR="006403E7">
        <w:rPr>
          <w:rFonts w:hint="eastAsia"/>
          <w:bCs/>
        </w:rPr>
        <w:t>たった</w:t>
      </w:r>
      <w:r w:rsidR="00B118FB">
        <w:rPr>
          <w:rFonts w:hint="eastAsia"/>
          <w:bCs/>
        </w:rPr>
        <w:t>。</w:t>
      </w:r>
      <w:r w:rsidR="00433EFB">
        <w:rPr>
          <w:rFonts w:hint="eastAsia"/>
          <w:bCs/>
        </w:rPr>
        <w:t>国連事務局だけでなく関連する国際機関も</w:t>
      </w:r>
      <w:r w:rsidR="009353EB">
        <w:rPr>
          <w:rFonts w:hint="eastAsia"/>
          <w:bCs/>
        </w:rPr>
        <w:t>その方向で動き、</w:t>
      </w:r>
      <w:r w:rsidR="00213099">
        <w:rPr>
          <w:rFonts w:hint="eastAsia"/>
          <w:bCs/>
        </w:rPr>
        <w:t>ウクライナやパレスチナで</w:t>
      </w:r>
      <w:r w:rsidR="00CE0BC8">
        <w:rPr>
          <w:rFonts w:hint="eastAsia"/>
          <w:bCs/>
        </w:rPr>
        <w:t>実施に向けた検討が進められてはいるが</w:t>
      </w:r>
      <w:r w:rsidR="006403E7">
        <w:rPr>
          <w:rFonts w:hint="eastAsia"/>
          <w:bCs/>
        </w:rPr>
        <w:t>、</w:t>
      </w:r>
      <w:r w:rsidR="000D5D21">
        <w:rPr>
          <w:rFonts w:hint="eastAsia"/>
          <w:bCs/>
        </w:rPr>
        <w:t>2025</w:t>
      </w:r>
      <w:r w:rsidR="000D5D21">
        <w:rPr>
          <w:rFonts w:hint="eastAsia"/>
          <w:bCs/>
        </w:rPr>
        <w:t>年末現在で</w:t>
      </w:r>
      <w:r w:rsidR="006403E7">
        <w:rPr>
          <w:rFonts w:hint="eastAsia"/>
          <w:bCs/>
        </w:rPr>
        <w:t>国連主導ベーシックインカム</w:t>
      </w:r>
      <w:r w:rsidR="00601B51">
        <w:rPr>
          <w:rFonts w:hint="eastAsia"/>
          <w:bCs/>
        </w:rPr>
        <w:t>は</w:t>
      </w:r>
      <w:r w:rsidR="006403E7">
        <w:rPr>
          <w:rFonts w:hint="eastAsia"/>
          <w:bCs/>
        </w:rPr>
        <w:t>実現</w:t>
      </w:r>
      <w:r w:rsidR="00601B51">
        <w:rPr>
          <w:rFonts w:hint="eastAsia"/>
          <w:bCs/>
        </w:rPr>
        <w:t>していない。</w:t>
      </w:r>
      <w:r w:rsidR="00193410">
        <w:rPr>
          <w:rStyle w:val="af"/>
          <w:bCs/>
        </w:rPr>
        <w:footnoteReference w:id="4"/>
      </w:r>
    </w:p>
    <w:p w14:paraId="4D2D0D98" w14:textId="4E94B3A6" w:rsidR="00724EFB" w:rsidRDefault="005F4297" w:rsidP="00177E99">
      <w:pPr>
        <w:jc w:val="left"/>
        <w:rPr>
          <w:bCs/>
        </w:rPr>
      </w:pPr>
      <w:r>
        <w:rPr>
          <w:rFonts w:hint="eastAsia"/>
          <w:bCs/>
        </w:rPr>
        <w:t xml:space="preserve">　それでも国連事務局</w:t>
      </w:r>
      <w:r w:rsidR="00D7740C">
        <w:rPr>
          <w:rFonts w:hint="eastAsia"/>
          <w:bCs/>
        </w:rPr>
        <w:t>が</w:t>
      </w:r>
      <w:r>
        <w:rPr>
          <w:rFonts w:hint="eastAsia"/>
          <w:bCs/>
        </w:rPr>
        <w:t>ベーシックインカム導入</w:t>
      </w:r>
      <w:r w:rsidR="00D456A8">
        <w:rPr>
          <w:rFonts w:hint="eastAsia"/>
          <w:bCs/>
        </w:rPr>
        <w:t>を推奨し、</w:t>
      </w:r>
      <w:r w:rsidR="00D7740C">
        <w:rPr>
          <w:rFonts w:hint="eastAsia"/>
          <w:bCs/>
        </w:rPr>
        <w:t>関連諸機関が</w:t>
      </w:r>
      <w:r w:rsidR="00D456A8">
        <w:rPr>
          <w:rFonts w:hint="eastAsia"/>
          <w:bCs/>
        </w:rPr>
        <w:t>実現に向けて動き始めたことは</w:t>
      </w:r>
      <w:r w:rsidR="00F2073E">
        <w:rPr>
          <w:rFonts w:hint="eastAsia"/>
          <w:bCs/>
        </w:rPr>
        <w:t>、世界のベーシックインカム運動にとって</w:t>
      </w:r>
      <w:r w:rsidR="00792DBD">
        <w:rPr>
          <w:rFonts w:hint="eastAsia"/>
          <w:bCs/>
        </w:rPr>
        <w:t>大きな</w:t>
      </w:r>
      <w:r w:rsidR="00373B0A">
        <w:rPr>
          <w:rFonts w:hint="eastAsia"/>
          <w:bCs/>
        </w:rPr>
        <w:t>一歩</w:t>
      </w:r>
      <w:r w:rsidR="00792DBD">
        <w:rPr>
          <w:rFonts w:hint="eastAsia"/>
          <w:bCs/>
        </w:rPr>
        <w:t>である。</w:t>
      </w:r>
      <w:r w:rsidR="00D241C9">
        <w:rPr>
          <w:rFonts w:hint="eastAsia"/>
          <w:bCs/>
        </w:rPr>
        <w:t>なぜ国連はベーシックインカム導入に向けて動き始めたのであろうか。</w:t>
      </w:r>
      <w:r w:rsidR="00E36826">
        <w:rPr>
          <w:rFonts w:hint="eastAsia"/>
          <w:bCs/>
        </w:rPr>
        <w:t>結論を先取りすれば、</w:t>
      </w:r>
      <w:r w:rsidR="00A4339A">
        <w:rPr>
          <w:rFonts w:hint="eastAsia"/>
          <w:bCs/>
        </w:rPr>
        <w:t>そ</w:t>
      </w:r>
      <w:r w:rsidR="00895341">
        <w:rPr>
          <w:rFonts w:hint="eastAsia"/>
          <w:bCs/>
        </w:rPr>
        <w:t>の</w:t>
      </w:r>
      <w:r w:rsidR="00BD0646">
        <w:rPr>
          <w:rFonts w:hint="eastAsia"/>
          <w:bCs/>
        </w:rPr>
        <w:t>要因</w:t>
      </w:r>
      <w:r w:rsidR="00895341">
        <w:rPr>
          <w:rFonts w:hint="eastAsia"/>
          <w:bCs/>
        </w:rPr>
        <w:t>は次の</w:t>
      </w:r>
      <w:r w:rsidR="001F42D8">
        <w:rPr>
          <w:rFonts w:hint="eastAsia"/>
          <w:bCs/>
        </w:rPr>
        <w:t>五</w:t>
      </w:r>
      <w:r w:rsidR="00895341">
        <w:rPr>
          <w:rFonts w:hint="eastAsia"/>
          <w:bCs/>
        </w:rPr>
        <w:t>つではないだろうか。</w:t>
      </w:r>
    </w:p>
    <w:p w14:paraId="1E4BD957" w14:textId="244BC7ED" w:rsidR="00F41477" w:rsidRDefault="00B87EDD" w:rsidP="00724EFB">
      <w:pPr>
        <w:ind w:firstLineChars="100" w:firstLine="202"/>
        <w:jc w:val="left"/>
        <w:rPr>
          <w:bCs/>
        </w:rPr>
      </w:pPr>
      <w:r>
        <w:rPr>
          <w:rFonts w:hint="eastAsia"/>
          <w:bCs/>
        </w:rPr>
        <w:t>第一に、</w:t>
      </w:r>
      <w:r w:rsidR="00B849C2">
        <w:rPr>
          <w:rFonts w:hint="eastAsia"/>
          <w:bCs/>
        </w:rPr>
        <w:t>21</w:t>
      </w:r>
      <w:r w:rsidR="00B849C2">
        <w:rPr>
          <w:rFonts w:hint="eastAsia"/>
          <w:bCs/>
        </w:rPr>
        <w:t>世紀になって急成長し</w:t>
      </w:r>
      <w:r w:rsidR="00E7271D">
        <w:rPr>
          <w:rFonts w:hint="eastAsia"/>
          <w:bCs/>
        </w:rPr>
        <w:t>て</w:t>
      </w:r>
      <w:r w:rsidR="00B849C2">
        <w:rPr>
          <w:rFonts w:hint="eastAsia"/>
          <w:bCs/>
        </w:rPr>
        <w:t>きた</w:t>
      </w:r>
      <w:r w:rsidR="00414B32">
        <w:rPr>
          <w:rFonts w:hint="eastAsia"/>
          <w:bCs/>
        </w:rPr>
        <w:t>ベーシックインカムに関する国際的な研究交流・啓蒙団体である</w:t>
      </w:r>
      <w:r w:rsidR="006206D3">
        <w:rPr>
          <w:rFonts w:hint="eastAsia"/>
          <w:bCs/>
        </w:rPr>
        <w:t>ベーシックインカム地球ネットワーク（</w:t>
      </w:r>
      <w:r w:rsidR="006206D3">
        <w:rPr>
          <w:rFonts w:hint="eastAsia"/>
          <w:bCs/>
        </w:rPr>
        <w:t>BIEN</w:t>
      </w:r>
      <w:r w:rsidR="006206D3">
        <w:rPr>
          <w:rFonts w:hint="eastAsia"/>
          <w:bCs/>
        </w:rPr>
        <w:t>）</w:t>
      </w:r>
      <w:r w:rsidR="00C8729A">
        <w:rPr>
          <w:rFonts w:hint="eastAsia"/>
          <w:bCs/>
        </w:rPr>
        <w:t>が、国連および関連機関へのアドヴォカシー</w:t>
      </w:r>
      <w:r w:rsidR="00737EE1">
        <w:rPr>
          <w:rFonts w:hint="eastAsia"/>
          <w:bCs/>
        </w:rPr>
        <w:t>活動に乗り出した</w:t>
      </w:r>
      <w:r w:rsidR="00AA3144">
        <w:rPr>
          <w:rFonts w:hint="eastAsia"/>
          <w:bCs/>
        </w:rPr>
        <w:t>こと</w:t>
      </w:r>
      <w:r w:rsidR="00A523EC">
        <w:rPr>
          <w:rFonts w:hint="eastAsia"/>
          <w:bCs/>
        </w:rPr>
        <w:t>、</w:t>
      </w:r>
      <w:r w:rsidR="001523A3">
        <w:rPr>
          <w:rFonts w:hint="eastAsia"/>
          <w:bCs/>
        </w:rPr>
        <w:t>第二に、</w:t>
      </w:r>
      <w:r w:rsidR="00CA43E4">
        <w:rPr>
          <w:rFonts w:hint="eastAsia"/>
          <w:bCs/>
        </w:rPr>
        <w:t>これまでのさまざまなベーシックインカム導入試験実施プロジェクト</w:t>
      </w:r>
      <w:r w:rsidR="00BE07D2">
        <w:rPr>
          <w:rFonts w:hint="eastAsia"/>
          <w:bCs/>
        </w:rPr>
        <w:t>の</w:t>
      </w:r>
      <w:r w:rsidR="00A523EC">
        <w:rPr>
          <w:rFonts w:hint="eastAsia"/>
          <w:bCs/>
        </w:rPr>
        <w:t>結果</w:t>
      </w:r>
      <w:r w:rsidR="00BE07D2">
        <w:rPr>
          <w:rFonts w:hint="eastAsia"/>
          <w:bCs/>
        </w:rPr>
        <w:t>を分析してきた</w:t>
      </w:r>
      <w:r w:rsidR="009D69BD">
        <w:rPr>
          <w:rFonts w:hint="eastAsia"/>
          <w:bCs/>
        </w:rPr>
        <w:t>世界の</w:t>
      </w:r>
      <w:r w:rsidR="001523A3">
        <w:rPr>
          <w:rFonts w:hint="eastAsia"/>
          <w:bCs/>
        </w:rPr>
        <w:t>専門家集団の間で</w:t>
      </w:r>
      <w:r w:rsidR="006434CE">
        <w:rPr>
          <w:rFonts w:hint="eastAsia"/>
          <w:bCs/>
        </w:rPr>
        <w:t>、</w:t>
      </w:r>
      <w:r w:rsidR="001523A3">
        <w:rPr>
          <w:rFonts w:hint="eastAsia"/>
          <w:bCs/>
        </w:rPr>
        <w:t>ベーシックインカム導入の</w:t>
      </w:r>
      <w:r w:rsidR="00196AA4">
        <w:rPr>
          <w:rFonts w:hint="eastAsia"/>
          <w:bCs/>
        </w:rPr>
        <w:t>諸</w:t>
      </w:r>
      <w:r w:rsidR="001523A3">
        <w:rPr>
          <w:rFonts w:hint="eastAsia"/>
          <w:bCs/>
        </w:rPr>
        <w:t>効果</w:t>
      </w:r>
      <w:r w:rsidR="00BE07D2">
        <w:rPr>
          <w:rFonts w:hint="eastAsia"/>
          <w:bCs/>
        </w:rPr>
        <w:t>が、エビデンスに基づくものとして</w:t>
      </w:r>
      <w:r w:rsidR="00BE2FED">
        <w:rPr>
          <w:rFonts w:hint="eastAsia"/>
          <w:bCs/>
        </w:rPr>
        <w:t>一般的</w:t>
      </w:r>
      <w:r w:rsidR="00BE07D2">
        <w:rPr>
          <w:rFonts w:hint="eastAsia"/>
          <w:bCs/>
        </w:rPr>
        <w:t>に</w:t>
      </w:r>
      <w:r w:rsidR="00BE2FED">
        <w:rPr>
          <w:rFonts w:hint="eastAsia"/>
          <w:bCs/>
        </w:rPr>
        <w:t>承認</w:t>
      </w:r>
      <w:r w:rsidR="00BE07D2">
        <w:rPr>
          <w:rFonts w:hint="eastAsia"/>
          <w:bCs/>
        </w:rPr>
        <w:t>されてきたこと</w:t>
      </w:r>
      <w:r w:rsidR="00A523EC">
        <w:rPr>
          <w:rFonts w:hint="eastAsia"/>
          <w:bCs/>
        </w:rPr>
        <w:t>、</w:t>
      </w:r>
      <w:r w:rsidR="00BE2FED">
        <w:rPr>
          <w:rFonts w:hint="eastAsia"/>
          <w:bCs/>
        </w:rPr>
        <w:t>第三に</w:t>
      </w:r>
      <w:r w:rsidR="00C03A53">
        <w:rPr>
          <w:rFonts w:hint="eastAsia"/>
          <w:bCs/>
        </w:rPr>
        <w:t>、</w:t>
      </w:r>
      <w:r w:rsidR="0073352C">
        <w:rPr>
          <w:rFonts w:hint="eastAsia"/>
          <w:bCs/>
        </w:rPr>
        <w:t>COVID19</w:t>
      </w:r>
      <w:r w:rsidR="0073352C">
        <w:rPr>
          <w:rFonts w:hint="eastAsia"/>
          <w:bCs/>
        </w:rPr>
        <w:t>パンデミックを契機に、</w:t>
      </w:r>
      <w:r w:rsidR="00177E99" w:rsidRPr="00177E99">
        <w:rPr>
          <w:rFonts w:hint="eastAsia"/>
          <w:bCs/>
        </w:rPr>
        <w:t>国際支援としてのベーシックインカムの費用対効果</w:t>
      </w:r>
      <w:r w:rsidR="007B5F03">
        <w:rPr>
          <w:rFonts w:hint="eastAsia"/>
          <w:bCs/>
        </w:rPr>
        <w:t>（コストパフォーマンス）</w:t>
      </w:r>
      <w:r w:rsidR="00177E99" w:rsidRPr="00177E99">
        <w:rPr>
          <w:rFonts w:hint="eastAsia"/>
          <w:bCs/>
        </w:rPr>
        <w:t>の良好さ</w:t>
      </w:r>
      <w:r w:rsidR="00474592">
        <w:rPr>
          <w:rFonts w:hint="eastAsia"/>
          <w:bCs/>
        </w:rPr>
        <w:t>が</w:t>
      </w:r>
      <w:r w:rsidR="00C03A53">
        <w:rPr>
          <w:rFonts w:hint="eastAsia"/>
          <w:bCs/>
        </w:rPr>
        <w:t>、</w:t>
      </w:r>
      <w:r w:rsidR="00346FB0">
        <w:rPr>
          <w:rFonts w:hint="eastAsia"/>
          <w:bCs/>
        </w:rPr>
        <w:t>あからさまに論じられるようになってきたこと</w:t>
      </w:r>
      <w:r w:rsidR="00F175EE">
        <w:rPr>
          <w:rFonts w:hint="eastAsia"/>
          <w:bCs/>
        </w:rPr>
        <w:t>、</w:t>
      </w:r>
      <w:r w:rsidR="00C03A53">
        <w:rPr>
          <w:rFonts w:hint="eastAsia"/>
          <w:bCs/>
        </w:rPr>
        <w:t>第四に、</w:t>
      </w:r>
      <w:r w:rsidR="00930079">
        <w:rPr>
          <w:rFonts w:hint="eastAsia"/>
          <w:bCs/>
        </w:rPr>
        <w:t>国連が</w:t>
      </w:r>
      <w:r w:rsidR="006F006E">
        <w:rPr>
          <w:rFonts w:hint="eastAsia"/>
          <w:bCs/>
        </w:rPr>
        <w:t>依拠する、各国政府と</w:t>
      </w:r>
      <w:r w:rsidR="00BA7AFB">
        <w:rPr>
          <w:rFonts w:hint="eastAsia"/>
          <w:bCs/>
        </w:rPr>
        <w:t>市民社会</w:t>
      </w:r>
      <w:r w:rsidR="003229C9">
        <w:rPr>
          <w:rFonts w:hint="eastAsia"/>
          <w:bCs/>
        </w:rPr>
        <w:t>（</w:t>
      </w:r>
      <w:r w:rsidR="003229C9">
        <w:rPr>
          <w:rFonts w:hint="eastAsia"/>
          <w:bCs/>
        </w:rPr>
        <w:t>NGO</w:t>
      </w:r>
      <w:r w:rsidR="00A67F04">
        <w:rPr>
          <w:rFonts w:hint="eastAsia"/>
          <w:bCs/>
        </w:rPr>
        <w:t>s</w:t>
      </w:r>
      <w:r w:rsidR="003229C9">
        <w:rPr>
          <w:rFonts w:hint="eastAsia"/>
          <w:bCs/>
        </w:rPr>
        <w:t>）</w:t>
      </w:r>
      <w:r w:rsidR="00BA7AFB">
        <w:rPr>
          <w:rFonts w:hint="eastAsia"/>
          <w:bCs/>
        </w:rPr>
        <w:t>からなる国際社会</w:t>
      </w:r>
      <w:r w:rsidR="003229C9">
        <w:rPr>
          <w:rFonts w:hint="eastAsia"/>
          <w:bCs/>
        </w:rPr>
        <w:t>の政治力学の中で</w:t>
      </w:r>
      <w:r w:rsidR="00541B42">
        <w:rPr>
          <w:rFonts w:hint="eastAsia"/>
          <w:bCs/>
        </w:rPr>
        <w:t>は</w:t>
      </w:r>
      <w:r w:rsidR="003229C9">
        <w:rPr>
          <w:rFonts w:hint="eastAsia"/>
          <w:bCs/>
        </w:rPr>
        <w:t>、</w:t>
      </w:r>
      <w:r w:rsidR="00A12716">
        <w:rPr>
          <w:rFonts w:hint="eastAsia"/>
          <w:bCs/>
        </w:rPr>
        <w:t>国内でベーシックインカム導入の試みが直面してきた</w:t>
      </w:r>
      <w:r w:rsidR="00B84E89">
        <w:rPr>
          <w:rFonts w:hint="eastAsia"/>
          <w:bCs/>
        </w:rPr>
        <w:t>政党間での</w:t>
      </w:r>
      <w:r w:rsidR="00177E99" w:rsidRPr="00177E99">
        <w:rPr>
          <w:rFonts w:hint="eastAsia"/>
          <w:bCs/>
        </w:rPr>
        <w:t>政治的合意調達という難問の突破口</w:t>
      </w:r>
      <w:r w:rsidR="00480019">
        <w:rPr>
          <w:rFonts w:hint="eastAsia"/>
          <w:bCs/>
        </w:rPr>
        <w:t>が開け</w:t>
      </w:r>
      <w:r w:rsidR="006C33DD">
        <w:rPr>
          <w:rFonts w:hint="eastAsia"/>
          <w:bCs/>
        </w:rPr>
        <w:t>る</w:t>
      </w:r>
      <w:r w:rsidR="00963987">
        <w:rPr>
          <w:rFonts w:hint="eastAsia"/>
          <w:bCs/>
        </w:rPr>
        <w:t>かに見える</w:t>
      </w:r>
      <w:r w:rsidR="003118A2">
        <w:rPr>
          <w:rFonts w:hint="eastAsia"/>
          <w:bCs/>
        </w:rPr>
        <w:t>ことが</w:t>
      </w:r>
      <w:r w:rsidR="00480019">
        <w:rPr>
          <w:rFonts w:hint="eastAsia"/>
          <w:bCs/>
        </w:rPr>
        <w:t>挙げられ</w:t>
      </w:r>
      <w:r w:rsidR="00ED7DD4">
        <w:rPr>
          <w:rFonts w:hint="eastAsia"/>
          <w:bCs/>
        </w:rPr>
        <w:t>よう</w:t>
      </w:r>
      <w:r w:rsidR="00480019">
        <w:rPr>
          <w:rFonts w:hint="eastAsia"/>
          <w:bCs/>
        </w:rPr>
        <w:t>。</w:t>
      </w:r>
      <w:r w:rsidR="00962ABE">
        <w:rPr>
          <w:rFonts w:hint="eastAsia"/>
          <w:bCs/>
        </w:rPr>
        <w:t>第五に、</w:t>
      </w:r>
      <w:r w:rsidR="002421F9">
        <w:rPr>
          <w:rFonts w:hint="eastAsia"/>
          <w:bCs/>
        </w:rPr>
        <w:t>しかしながら国連は、</w:t>
      </w:r>
      <w:r w:rsidR="0047708B">
        <w:rPr>
          <w:rFonts w:hint="eastAsia"/>
          <w:bCs/>
        </w:rPr>
        <w:t>核戦争</w:t>
      </w:r>
      <w:r w:rsidR="00CC717A">
        <w:rPr>
          <w:rFonts w:hint="eastAsia"/>
          <w:bCs/>
        </w:rPr>
        <w:t>の危機、</w:t>
      </w:r>
      <w:r w:rsidR="0047708B">
        <w:rPr>
          <w:rFonts w:hint="eastAsia"/>
          <w:bCs/>
        </w:rPr>
        <w:t>ジェノサイド</w:t>
      </w:r>
      <w:r w:rsidR="00CC717A">
        <w:rPr>
          <w:rFonts w:hint="eastAsia"/>
          <w:bCs/>
        </w:rPr>
        <w:t>の多発</w:t>
      </w:r>
      <w:r w:rsidR="0047708B">
        <w:rPr>
          <w:rFonts w:hint="eastAsia"/>
          <w:bCs/>
        </w:rPr>
        <w:t>、</w:t>
      </w:r>
      <w:r w:rsidR="00786D38">
        <w:rPr>
          <w:rFonts w:hint="eastAsia"/>
          <w:bCs/>
        </w:rPr>
        <w:t>軍事費の異様な膨張、</w:t>
      </w:r>
      <w:r w:rsidR="00F3035C">
        <w:rPr>
          <w:rFonts w:hint="eastAsia"/>
          <w:bCs/>
        </w:rPr>
        <w:t>気候危機を含む地球環境危機</w:t>
      </w:r>
      <w:r w:rsidR="00FA7963">
        <w:rPr>
          <w:rFonts w:hint="eastAsia"/>
          <w:bCs/>
        </w:rPr>
        <w:t>など</w:t>
      </w:r>
      <w:r w:rsidR="00F3035C">
        <w:rPr>
          <w:rFonts w:hint="eastAsia"/>
          <w:bCs/>
        </w:rPr>
        <w:t>が</w:t>
      </w:r>
      <w:r w:rsidR="00965EF5">
        <w:rPr>
          <w:rFonts w:hint="eastAsia"/>
          <w:bCs/>
        </w:rPr>
        <w:t>複合する</w:t>
      </w:r>
      <w:r w:rsidR="008653D7">
        <w:rPr>
          <w:rFonts w:hint="eastAsia"/>
          <w:bCs/>
        </w:rPr>
        <w:t>人</w:t>
      </w:r>
      <w:r w:rsidR="00177E99" w:rsidRPr="00177E99">
        <w:rPr>
          <w:rFonts w:hint="eastAsia"/>
          <w:bCs/>
        </w:rPr>
        <w:t>類史的危機</w:t>
      </w:r>
      <w:r w:rsidR="00CF2081">
        <w:rPr>
          <w:rFonts w:hint="eastAsia"/>
          <w:bCs/>
        </w:rPr>
        <w:t>の中で</w:t>
      </w:r>
      <w:r w:rsidR="00E67C43">
        <w:rPr>
          <w:rFonts w:hint="eastAsia"/>
          <w:bCs/>
        </w:rPr>
        <w:t>、</w:t>
      </w:r>
      <w:r w:rsidR="00F65646" w:rsidRPr="00F65646">
        <w:rPr>
          <w:rFonts w:hint="eastAsia"/>
          <w:bCs/>
        </w:rPr>
        <w:t>排外的ナショナリズムを鼓吹する第二次トランプ政権から深刻な</w:t>
      </w:r>
      <w:r w:rsidR="00F65646" w:rsidRPr="00F65646">
        <w:rPr>
          <w:rFonts w:hint="eastAsia"/>
          <w:bCs/>
        </w:rPr>
        <w:lastRenderedPageBreak/>
        <w:t>挑戦を受け</w:t>
      </w:r>
      <w:r w:rsidR="00923681">
        <w:rPr>
          <w:rFonts w:hint="eastAsia"/>
          <w:bCs/>
        </w:rPr>
        <w:t>て、</w:t>
      </w:r>
      <w:r w:rsidR="005059F4">
        <w:rPr>
          <w:rFonts w:hint="eastAsia"/>
          <w:bCs/>
        </w:rPr>
        <w:t>財政的に</w:t>
      </w:r>
      <w:r w:rsidR="00B41AE9">
        <w:rPr>
          <w:rFonts w:hint="eastAsia"/>
          <w:bCs/>
        </w:rPr>
        <w:t>ほとんど</w:t>
      </w:r>
      <w:r w:rsidR="00513C8B">
        <w:rPr>
          <w:rFonts w:hint="eastAsia"/>
          <w:bCs/>
        </w:rPr>
        <w:t>消失寸前</w:t>
      </w:r>
      <w:r w:rsidR="00B41AE9">
        <w:rPr>
          <w:rFonts w:hint="eastAsia"/>
          <w:bCs/>
        </w:rPr>
        <w:t>の危機にある</w:t>
      </w:r>
      <w:r w:rsidR="00513C8B">
        <w:rPr>
          <w:rFonts w:hint="eastAsia"/>
          <w:bCs/>
        </w:rPr>
        <w:t>。</w:t>
      </w:r>
      <w:r w:rsidR="00F617A0">
        <w:rPr>
          <w:rFonts w:hint="eastAsia"/>
          <w:bCs/>
        </w:rPr>
        <w:t>存在意義を厳しく問われる国連にとって、</w:t>
      </w:r>
      <w:r w:rsidR="007723C8">
        <w:rPr>
          <w:rFonts w:hint="eastAsia"/>
          <w:bCs/>
        </w:rPr>
        <w:t>すべての人間が自由に使えるお金を持つべきとするベーシックインカムの普遍主義は、</w:t>
      </w:r>
      <w:r w:rsidR="00031A75">
        <w:rPr>
          <w:rFonts w:hint="eastAsia"/>
          <w:bCs/>
        </w:rPr>
        <w:t>2015</w:t>
      </w:r>
      <w:r w:rsidR="00031A75">
        <w:rPr>
          <w:rFonts w:hint="eastAsia"/>
          <w:bCs/>
        </w:rPr>
        <w:t>年の</w:t>
      </w:r>
      <w:r w:rsidR="008002A4">
        <w:rPr>
          <w:rFonts w:hint="eastAsia"/>
          <w:bCs/>
        </w:rPr>
        <w:t>総会決議</w:t>
      </w:r>
      <w:r w:rsidR="0002004F">
        <w:rPr>
          <w:rFonts w:hint="eastAsia"/>
          <w:bCs/>
        </w:rPr>
        <w:t>『</w:t>
      </w:r>
      <w:r w:rsidR="00031A75">
        <w:rPr>
          <w:rFonts w:hint="eastAsia"/>
          <w:bCs/>
        </w:rPr>
        <w:t>2030</w:t>
      </w:r>
      <w:r w:rsidR="00031A75">
        <w:rPr>
          <w:rFonts w:hint="eastAsia"/>
          <w:bCs/>
        </w:rPr>
        <w:t>アジェンダ</w:t>
      </w:r>
      <w:r w:rsidR="0002004F">
        <w:rPr>
          <w:rFonts w:hint="eastAsia"/>
          <w:bCs/>
        </w:rPr>
        <w:t>』</w:t>
      </w:r>
      <w:r w:rsidR="00031A75">
        <w:rPr>
          <w:rFonts w:hint="eastAsia"/>
          <w:bCs/>
        </w:rPr>
        <w:t>で</w:t>
      </w:r>
      <w:r w:rsidR="00E73D08">
        <w:rPr>
          <w:rFonts w:hint="eastAsia"/>
          <w:bCs/>
        </w:rPr>
        <w:t>SDGs</w:t>
      </w:r>
      <w:r w:rsidR="00E73D08">
        <w:rPr>
          <w:rFonts w:hint="eastAsia"/>
          <w:bCs/>
        </w:rPr>
        <w:t>達成に向けて</w:t>
      </w:r>
      <w:r w:rsidR="00B73BD8">
        <w:rPr>
          <w:rFonts w:hint="eastAsia"/>
          <w:bCs/>
        </w:rPr>
        <w:t>「</w:t>
      </w:r>
      <w:r w:rsidR="0020277C">
        <w:rPr>
          <w:rFonts w:hint="eastAsia"/>
          <w:bCs/>
        </w:rPr>
        <w:t>誰一人取り残さない」</w:t>
      </w:r>
      <w:r w:rsidR="00E73D08">
        <w:rPr>
          <w:rFonts w:hint="eastAsia"/>
          <w:bCs/>
        </w:rPr>
        <w:t>と宣言</w:t>
      </w:r>
      <w:r w:rsidR="008A4451">
        <w:rPr>
          <w:rFonts w:hint="eastAsia"/>
          <w:bCs/>
        </w:rPr>
        <w:t>した国連の</w:t>
      </w:r>
      <w:r w:rsidR="0020277C">
        <w:rPr>
          <w:rFonts w:hint="eastAsia"/>
          <w:bCs/>
        </w:rPr>
        <w:t>普遍主義</w:t>
      </w:r>
      <w:r w:rsidR="00A63FE0">
        <w:rPr>
          <w:rFonts w:hint="eastAsia"/>
          <w:bCs/>
        </w:rPr>
        <w:t>の具体化として、</w:t>
      </w:r>
      <w:r w:rsidR="007853AE">
        <w:rPr>
          <w:rFonts w:hint="eastAsia"/>
          <w:bCs/>
        </w:rPr>
        <w:t>受けとめられつつある</w:t>
      </w:r>
      <w:r w:rsidR="00192DA3">
        <w:rPr>
          <w:rFonts w:hint="eastAsia"/>
          <w:bCs/>
        </w:rPr>
        <w:t>ので</w:t>
      </w:r>
      <w:r w:rsidR="007853AE">
        <w:rPr>
          <w:rFonts w:hint="eastAsia"/>
          <w:bCs/>
        </w:rPr>
        <w:t>はないだろうか。</w:t>
      </w:r>
    </w:p>
    <w:p w14:paraId="5AEF282E" w14:textId="75DC44E4" w:rsidR="007110D3" w:rsidRPr="005F4297" w:rsidRDefault="00337861" w:rsidP="00724EFB">
      <w:pPr>
        <w:ind w:firstLineChars="100" w:firstLine="202"/>
        <w:jc w:val="left"/>
        <w:rPr>
          <w:bCs/>
        </w:rPr>
      </w:pPr>
      <w:r>
        <w:rPr>
          <w:rFonts w:hint="eastAsia"/>
          <w:bCs/>
        </w:rPr>
        <w:t>以下、この順で考察しよう。</w:t>
      </w:r>
    </w:p>
    <w:p w14:paraId="6AF0AD58" w14:textId="77777777" w:rsidR="0010648E" w:rsidRDefault="0010648E" w:rsidP="00993758">
      <w:pPr>
        <w:jc w:val="left"/>
        <w:rPr>
          <w:bCs/>
        </w:rPr>
      </w:pPr>
    </w:p>
    <w:p w14:paraId="32197ED4" w14:textId="77777777" w:rsidR="00993758" w:rsidRDefault="00993758" w:rsidP="00820A7C">
      <w:pPr>
        <w:jc w:val="left"/>
        <w:rPr>
          <w:b/>
        </w:rPr>
      </w:pPr>
    </w:p>
    <w:p w14:paraId="42ACA907" w14:textId="7B34B1F1" w:rsidR="000F1D80" w:rsidRDefault="000F1D80" w:rsidP="000F1D80">
      <w:pPr>
        <w:jc w:val="left"/>
        <w:rPr>
          <w:b/>
        </w:rPr>
      </w:pPr>
      <w:r w:rsidRPr="000F1D80">
        <w:rPr>
          <w:rFonts w:hint="eastAsia"/>
          <w:b/>
        </w:rPr>
        <w:t>1</w:t>
      </w:r>
      <w:r w:rsidR="002D51B2">
        <w:rPr>
          <w:rFonts w:hint="eastAsia"/>
          <w:b/>
        </w:rPr>
        <w:t xml:space="preserve">　</w:t>
      </w:r>
      <w:r w:rsidRPr="000F1D80">
        <w:rPr>
          <w:rFonts w:hint="eastAsia"/>
          <w:b/>
        </w:rPr>
        <w:t>BIEN</w:t>
      </w:r>
      <w:r w:rsidRPr="000F1D80">
        <w:rPr>
          <w:rFonts w:hint="eastAsia"/>
          <w:b/>
        </w:rPr>
        <w:t>の方針転換</w:t>
      </w:r>
    </w:p>
    <w:p w14:paraId="3A20E864" w14:textId="266E227A" w:rsidR="000F1D80" w:rsidRPr="00BB790F" w:rsidRDefault="000F1D80" w:rsidP="000F1D80">
      <w:pPr>
        <w:jc w:val="left"/>
        <w:rPr>
          <w:bCs/>
        </w:rPr>
      </w:pPr>
    </w:p>
    <w:p w14:paraId="11C572BD" w14:textId="549D33B4" w:rsidR="0068550B" w:rsidRDefault="00BB790F" w:rsidP="00882970">
      <w:pPr>
        <w:jc w:val="left"/>
        <w:rPr>
          <w:bCs/>
        </w:rPr>
      </w:pPr>
      <w:r w:rsidRPr="00BB790F">
        <w:rPr>
          <w:rFonts w:hint="eastAsia"/>
          <w:bCs/>
        </w:rPr>
        <w:t xml:space="preserve">　</w:t>
      </w:r>
      <w:r w:rsidR="00C8594A">
        <w:rPr>
          <w:rFonts w:hint="eastAsia"/>
          <w:bCs/>
        </w:rPr>
        <w:t>無条件</w:t>
      </w:r>
      <w:r w:rsidR="00F433C9">
        <w:rPr>
          <w:rFonts w:hint="eastAsia"/>
          <w:bCs/>
        </w:rPr>
        <w:t>(</w:t>
      </w:r>
      <w:r w:rsidR="004D6D9B">
        <w:rPr>
          <w:rFonts w:hint="eastAsia"/>
          <w:bCs/>
        </w:rPr>
        <w:t>就労努力不問</w:t>
      </w:r>
      <w:r w:rsidR="00F433C9">
        <w:rPr>
          <w:rFonts w:hint="eastAsia"/>
          <w:bCs/>
        </w:rPr>
        <w:t>)</w:t>
      </w:r>
      <w:r w:rsidR="00C8594A">
        <w:rPr>
          <w:rFonts w:hint="eastAsia"/>
          <w:bCs/>
        </w:rPr>
        <w:t>・全員</w:t>
      </w:r>
      <w:r w:rsidR="004D6D9B">
        <w:rPr>
          <w:rFonts w:hint="eastAsia"/>
          <w:bCs/>
        </w:rPr>
        <w:t>（</w:t>
      </w:r>
      <w:r w:rsidR="00EB7ABA">
        <w:rPr>
          <w:rFonts w:hint="eastAsia"/>
          <w:bCs/>
        </w:rPr>
        <w:t>資力</w:t>
      </w:r>
      <w:r w:rsidR="00334C77">
        <w:rPr>
          <w:rFonts w:hint="eastAsia"/>
          <w:bCs/>
        </w:rPr>
        <w:t>不問）</w:t>
      </w:r>
      <w:r w:rsidR="00C8594A">
        <w:rPr>
          <w:rFonts w:hint="eastAsia"/>
          <w:bCs/>
        </w:rPr>
        <w:t>・個人向け・定期的・現金</w:t>
      </w:r>
      <w:r w:rsidR="009B1E56">
        <w:rPr>
          <w:rFonts w:hint="eastAsia"/>
          <w:bCs/>
        </w:rPr>
        <w:t>形態の所得保障</w:t>
      </w:r>
      <w:r w:rsidR="00536714">
        <w:rPr>
          <w:rFonts w:hint="eastAsia"/>
          <w:bCs/>
        </w:rPr>
        <w:t>として</w:t>
      </w:r>
      <w:r w:rsidR="00D55661">
        <w:rPr>
          <w:rFonts w:hint="eastAsia"/>
          <w:bCs/>
        </w:rPr>
        <w:t>定義</w:t>
      </w:r>
      <w:r w:rsidR="005766CB">
        <w:rPr>
          <w:rStyle w:val="af"/>
          <w:bCs/>
        </w:rPr>
        <w:footnoteReference w:id="5"/>
      </w:r>
      <w:r w:rsidR="00D55661">
        <w:rPr>
          <w:rFonts w:hint="eastAsia"/>
          <w:bCs/>
        </w:rPr>
        <w:t>される</w:t>
      </w:r>
      <w:r w:rsidR="002B3A0C">
        <w:rPr>
          <w:rFonts w:hint="eastAsia"/>
          <w:bCs/>
        </w:rPr>
        <w:t>ベーシックインカム</w:t>
      </w:r>
      <w:r w:rsidR="00B723C9">
        <w:rPr>
          <w:rFonts w:hint="eastAsia"/>
          <w:bCs/>
        </w:rPr>
        <w:t>の実現を求める</w:t>
      </w:r>
      <w:r w:rsidR="003C74F9">
        <w:rPr>
          <w:rFonts w:hint="eastAsia"/>
          <w:bCs/>
        </w:rPr>
        <w:t>社会</w:t>
      </w:r>
      <w:r w:rsidR="00662358">
        <w:rPr>
          <w:rFonts w:hint="eastAsia"/>
          <w:bCs/>
        </w:rPr>
        <w:t>運動の</w:t>
      </w:r>
      <w:r w:rsidR="003C74F9">
        <w:rPr>
          <w:rFonts w:hint="eastAsia"/>
          <w:bCs/>
        </w:rPr>
        <w:t>国際組織は存在しない。</w:t>
      </w:r>
      <w:r w:rsidR="00A2042A">
        <w:rPr>
          <w:rFonts w:hint="eastAsia"/>
          <w:bCs/>
        </w:rPr>
        <w:t>しかし</w:t>
      </w:r>
      <w:r w:rsidR="002C5859">
        <w:rPr>
          <w:rFonts w:hint="eastAsia"/>
          <w:bCs/>
        </w:rPr>
        <w:t>、</w:t>
      </w:r>
      <w:r w:rsidR="00A2042A">
        <w:rPr>
          <w:rFonts w:hint="eastAsia"/>
          <w:bCs/>
        </w:rPr>
        <w:t>ベーシックインカム</w:t>
      </w:r>
      <w:r w:rsidR="00A96EBF">
        <w:rPr>
          <w:rFonts w:hint="eastAsia"/>
          <w:bCs/>
        </w:rPr>
        <w:t>に関する調査研究を交流し、その成果を</w:t>
      </w:r>
      <w:r w:rsidR="00A8684E">
        <w:rPr>
          <w:rFonts w:hint="eastAsia"/>
          <w:bCs/>
        </w:rPr>
        <w:t>国際社会に発信</w:t>
      </w:r>
      <w:r w:rsidR="003B235D">
        <w:rPr>
          <w:rFonts w:hint="eastAsia"/>
          <w:bCs/>
        </w:rPr>
        <w:t>することを目的として掲げる</w:t>
      </w:r>
      <w:r w:rsidR="004C44E1">
        <w:rPr>
          <w:rFonts w:hint="eastAsia"/>
          <w:bCs/>
        </w:rPr>
        <w:t>国際的な</w:t>
      </w:r>
      <w:r w:rsidR="00A8684E">
        <w:rPr>
          <w:rFonts w:hint="eastAsia"/>
          <w:bCs/>
        </w:rPr>
        <w:t>研究交流・啓蒙団体</w:t>
      </w:r>
      <w:r w:rsidR="004C44E1">
        <w:rPr>
          <w:rFonts w:hint="eastAsia"/>
          <w:bCs/>
        </w:rPr>
        <w:t>である</w:t>
      </w:r>
      <w:r w:rsidRPr="00BB790F">
        <w:rPr>
          <w:rFonts w:hint="eastAsia"/>
          <w:bCs/>
        </w:rPr>
        <w:t>BIEN</w:t>
      </w:r>
      <w:r w:rsidR="00BE617B" w:rsidRPr="00BE617B">
        <w:rPr>
          <w:bCs/>
        </w:rPr>
        <w:t>(Basic Income Earth Network: BIEN)</w:t>
      </w:r>
      <w:r>
        <w:rPr>
          <w:rFonts w:hint="eastAsia"/>
          <w:bCs/>
        </w:rPr>
        <w:t>は</w:t>
      </w:r>
      <w:r w:rsidR="00A370B7">
        <w:rPr>
          <w:rFonts w:hint="eastAsia"/>
          <w:bCs/>
        </w:rPr>
        <w:t>、事実上、国際的なベーシックインカム運動</w:t>
      </w:r>
      <w:r w:rsidR="00061305">
        <w:rPr>
          <w:rFonts w:hint="eastAsia"/>
          <w:bCs/>
        </w:rPr>
        <w:t>の連絡組織として</w:t>
      </w:r>
      <w:r w:rsidR="0041460C">
        <w:rPr>
          <w:rFonts w:hint="eastAsia"/>
          <w:bCs/>
        </w:rPr>
        <w:t>機能してきた。</w:t>
      </w:r>
    </w:p>
    <w:p w14:paraId="7FE1E192" w14:textId="021D4319" w:rsidR="00A81F65" w:rsidRDefault="000154B8" w:rsidP="0068550B">
      <w:pPr>
        <w:ind w:firstLineChars="100" w:firstLine="202"/>
        <w:jc w:val="left"/>
        <w:rPr>
          <w:bCs/>
        </w:rPr>
      </w:pPr>
      <w:r>
        <w:rPr>
          <w:rFonts w:hint="eastAsia"/>
          <w:bCs/>
        </w:rPr>
        <w:t>BIEN</w:t>
      </w:r>
      <w:r>
        <w:rPr>
          <w:rFonts w:hint="eastAsia"/>
          <w:bCs/>
        </w:rPr>
        <w:t>は、</w:t>
      </w:r>
      <w:r>
        <w:rPr>
          <w:rFonts w:hint="eastAsia"/>
          <w:bCs/>
        </w:rPr>
        <w:t>1986</w:t>
      </w:r>
      <w:r>
        <w:rPr>
          <w:rFonts w:hint="eastAsia"/>
          <w:bCs/>
        </w:rPr>
        <w:t>年に</w:t>
      </w:r>
      <w:r w:rsidR="00A106F7">
        <w:rPr>
          <w:rFonts w:hint="eastAsia"/>
          <w:bCs/>
        </w:rPr>
        <w:t>ベルギーでベーシックインカム・ヨーロッパ・ネットワーク</w:t>
      </w:r>
      <w:r w:rsidR="000556C9">
        <w:rPr>
          <w:rFonts w:hint="eastAsia"/>
          <w:bCs/>
        </w:rPr>
        <w:t>（</w:t>
      </w:r>
      <w:r w:rsidR="000556C9">
        <w:rPr>
          <w:rFonts w:hint="eastAsia"/>
          <w:bCs/>
        </w:rPr>
        <w:t>Basic Income European Network: BIEN</w:t>
      </w:r>
      <w:r w:rsidR="000556C9">
        <w:rPr>
          <w:rFonts w:hint="eastAsia"/>
          <w:bCs/>
        </w:rPr>
        <w:t>）</w:t>
      </w:r>
      <w:r w:rsidR="00AE65FA">
        <w:rPr>
          <w:rFonts w:hint="eastAsia"/>
          <w:bCs/>
        </w:rPr>
        <w:t>として発足したが、</w:t>
      </w:r>
      <w:r w:rsidR="002E3C59">
        <w:rPr>
          <w:rFonts w:hint="eastAsia"/>
          <w:bCs/>
        </w:rPr>
        <w:t>18</w:t>
      </w:r>
      <w:r w:rsidR="002E3C59">
        <w:rPr>
          <w:rFonts w:hint="eastAsia"/>
          <w:bCs/>
        </w:rPr>
        <w:t>年後の</w:t>
      </w:r>
      <w:r w:rsidR="00AE65FA">
        <w:rPr>
          <w:rFonts w:hint="eastAsia"/>
          <w:bCs/>
        </w:rPr>
        <w:t>2004</w:t>
      </w:r>
      <w:r w:rsidR="00AE65FA">
        <w:rPr>
          <w:rFonts w:hint="eastAsia"/>
          <w:bCs/>
        </w:rPr>
        <w:t>年にはそのバルセロナ</w:t>
      </w:r>
      <w:r w:rsidR="000F7B49">
        <w:rPr>
          <w:rFonts w:hint="eastAsia"/>
          <w:bCs/>
        </w:rPr>
        <w:t>総会</w:t>
      </w:r>
      <w:r w:rsidR="00AE65FA">
        <w:rPr>
          <w:rFonts w:hint="eastAsia"/>
          <w:bCs/>
        </w:rPr>
        <w:t>で</w:t>
      </w:r>
      <w:r w:rsidR="00010DBD">
        <w:rPr>
          <w:rFonts w:hint="eastAsia"/>
          <w:bCs/>
        </w:rPr>
        <w:t>、</w:t>
      </w:r>
      <w:r w:rsidR="00EB6EB1">
        <w:rPr>
          <w:rFonts w:hint="eastAsia"/>
          <w:bCs/>
        </w:rPr>
        <w:t>BIEN</w:t>
      </w:r>
      <w:r w:rsidR="00261356">
        <w:rPr>
          <w:rFonts w:hint="eastAsia"/>
          <w:bCs/>
        </w:rPr>
        <w:t>の略称はそのままで、</w:t>
      </w:r>
      <w:r w:rsidR="006A365C">
        <w:rPr>
          <w:rFonts w:hint="eastAsia"/>
          <w:bCs/>
        </w:rPr>
        <w:t>ヨーロッパを</w:t>
      </w:r>
      <w:r w:rsidR="009F3782">
        <w:rPr>
          <w:rFonts w:hint="eastAsia"/>
          <w:bCs/>
        </w:rPr>
        <w:t>地球</w:t>
      </w:r>
      <w:r w:rsidR="006A365C">
        <w:rPr>
          <w:rFonts w:hint="eastAsia"/>
          <w:bCs/>
        </w:rPr>
        <w:t>（</w:t>
      </w:r>
      <w:r w:rsidR="006A365C">
        <w:rPr>
          <w:rFonts w:hint="eastAsia"/>
          <w:bCs/>
        </w:rPr>
        <w:t>Earth</w:t>
      </w:r>
      <w:r w:rsidR="006A365C">
        <w:rPr>
          <w:rFonts w:hint="eastAsia"/>
          <w:bCs/>
        </w:rPr>
        <w:t>）</w:t>
      </w:r>
      <w:r w:rsidR="008F58B9">
        <w:rPr>
          <w:rFonts w:hint="eastAsia"/>
          <w:bCs/>
        </w:rPr>
        <w:t>に替えて改称</w:t>
      </w:r>
      <w:r w:rsidR="0068550B">
        <w:rPr>
          <w:rFonts w:hint="eastAsia"/>
          <w:bCs/>
        </w:rPr>
        <w:t>し</w:t>
      </w:r>
      <w:r w:rsidR="008F58B9">
        <w:rPr>
          <w:rFonts w:hint="eastAsia"/>
          <w:bCs/>
        </w:rPr>
        <w:t>、</w:t>
      </w:r>
      <w:r w:rsidR="0068550B">
        <w:rPr>
          <w:rFonts w:hint="eastAsia"/>
          <w:bCs/>
        </w:rPr>
        <w:t>地球規模の</w:t>
      </w:r>
      <w:r w:rsidR="00F961D3">
        <w:rPr>
          <w:rFonts w:hint="eastAsia"/>
          <w:bCs/>
        </w:rPr>
        <w:t>交流と啓蒙を目指した。</w:t>
      </w:r>
      <w:r w:rsidR="0025577A">
        <w:rPr>
          <w:rStyle w:val="af"/>
          <w:bCs/>
        </w:rPr>
        <w:footnoteReference w:id="6"/>
      </w:r>
    </w:p>
    <w:p w14:paraId="6CD61004" w14:textId="308C36CD" w:rsidR="00BB790F" w:rsidRDefault="00104645" w:rsidP="0068550B">
      <w:pPr>
        <w:ind w:firstLineChars="100" w:firstLine="202"/>
        <w:jc w:val="left"/>
        <w:rPr>
          <w:bCs/>
        </w:rPr>
      </w:pPr>
      <w:r>
        <w:rPr>
          <w:rFonts w:hint="eastAsia"/>
          <w:bCs/>
        </w:rPr>
        <w:t>20</w:t>
      </w:r>
      <w:r>
        <w:rPr>
          <w:rFonts w:hint="eastAsia"/>
          <w:bCs/>
        </w:rPr>
        <w:t>年後、</w:t>
      </w:r>
      <w:r w:rsidR="008476E0">
        <w:rPr>
          <w:rFonts w:hint="eastAsia"/>
          <w:bCs/>
        </w:rPr>
        <w:t>2024</w:t>
      </w:r>
      <w:r w:rsidR="008476E0">
        <w:rPr>
          <w:rFonts w:hint="eastAsia"/>
          <w:bCs/>
        </w:rPr>
        <w:t>年</w:t>
      </w:r>
      <w:r>
        <w:rPr>
          <w:rFonts w:hint="eastAsia"/>
          <w:bCs/>
        </w:rPr>
        <w:t>の</w:t>
      </w:r>
      <w:r w:rsidR="00A141F0">
        <w:rPr>
          <w:rFonts w:hint="eastAsia"/>
          <w:bCs/>
        </w:rPr>
        <w:t>バース</w:t>
      </w:r>
      <w:r w:rsidR="000F7B49">
        <w:rPr>
          <w:rFonts w:hint="eastAsia"/>
          <w:bCs/>
        </w:rPr>
        <w:t>総会</w:t>
      </w:r>
      <w:r w:rsidR="00A141F0">
        <w:rPr>
          <w:rFonts w:hint="eastAsia"/>
          <w:bCs/>
        </w:rPr>
        <w:t>では、</w:t>
      </w:r>
      <w:r w:rsidR="00470E3E">
        <w:rPr>
          <w:rFonts w:hint="eastAsia"/>
          <w:bCs/>
        </w:rPr>
        <w:t>国連</w:t>
      </w:r>
      <w:r w:rsidR="00CB39EE">
        <w:rPr>
          <w:rFonts w:hint="eastAsia"/>
          <w:bCs/>
        </w:rPr>
        <w:t>連携担当</w:t>
      </w:r>
      <w:r w:rsidR="00503F94">
        <w:rPr>
          <w:rFonts w:hint="eastAsia"/>
          <w:bCs/>
        </w:rPr>
        <w:t>（</w:t>
      </w:r>
      <w:r w:rsidR="00503F94" w:rsidRPr="00503F94">
        <w:rPr>
          <w:bCs/>
        </w:rPr>
        <w:t>UN Liaison</w:t>
      </w:r>
      <w:r w:rsidR="00503F94">
        <w:rPr>
          <w:rFonts w:hint="eastAsia"/>
          <w:bCs/>
        </w:rPr>
        <w:t>）</w:t>
      </w:r>
      <w:r w:rsidR="000A23E0">
        <w:rPr>
          <w:rFonts w:hint="eastAsia"/>
          <w:bCs/>
        </w:rPr>
        <w:t>を</w:t>
      </w:r>
      <w:r w:rsidR="00291EFD">
        <w:rPr>
          <w:rFonts w:hint="eastAsia"/>
          <w:bCs/>
        </w:rPr>
        <w:t>新設</w:t>
      </w:r>
      <w:r w:rsidR="000A23E0">
        <w:rPr>
          <w:rFonts w:hint="eastAsia"/>
          <w:bCs/>
        </w:rPr>
        <w:t>し</w:t>
      </w:r>
      <w:r w:rsidR="00F03DA9">
        <w:rPr>
          <w:rFonts w:hint="eastAsia"/>
          <w:bCs/>
        </w:rPr>
        <w:t>て</w:t>
      </w:r>
      <w:r w:rsidR="000A23E0">
        <w:rPr>
          <w:rFonts w:hint="eastAsia"/>
          <w:bCs/>
        </w:rPr>
        <w:t>、</w:t>
      </w:r>
      <w:r w:rsidR="003B6413">
        <w:rPr>
          <w:rFonts w:hint="eastAsia"/>
          <w:bCs/>
        </w:rPr>
        <w:t>さらに</w:t>
      </w:r>
      <w:r w:rsidR="007C2E3C">
        <w:rPr>
          <w:rFonts w:hint="eastAsia"/>
          <w:bCs/>
        </w:rPr>
        <w:t>国連および関係する</w:t>
      </w:r>
      <w:r w:rsidR="00BB790F">
        <w:rPr>
          <w:rFonts w:hint="eastAsia"/>
          <w:bCs/>
        </w:rPr>
        <w:t>国際機関</w:t>
      </w:r>
      <w:r w:rsidR="005E0BE9">
        <w:rPr>
          <w:rFonts w:hint="eastAsia"/>
          <w:bCs/>
        </w:rPr>
        <w:t>に対</w:t>
      </w:r>
      <w:r w:rsidR="00CF1B64">
        <w:rPr>
          <w:rFonts w:hint="eastAsia"/>
          <w:bCs/>
        </w:rPr>
        <w:t>する</w:t>
      </w:r>
      <w:r w:rsidR="00BB790F">
        <w:rPr>
          <w:rFonts w:hint="eastAsia"/>
          <w:bCs/>
        </w:rPr>
        <w:t>アドヴォカシー団体</w:t>
      </w:r>
      <w:r w:rsidR="00E75CD1">
        <w:rPr>
          <w:rFonts w:hint="eastAsia"/>
          <w:bCs/>
        </w:rPr>
        <w:t>でもある</w:t>
      </w:r>
      <w:r w:rsidR="000553AB">
        <w:rPr>
          <w:rFonts w:hint="eastAsia"/>
          <w:bCs/>
        </w:rPr>
        <w:t>市民社会</w:t>
      </w:r>
      <w:r w:rsidR="00E45734">
        <w:rPr>
          <w:rFonts w:hint="eastAsia"/>
          <w:bCs/>
        </w:rPr>
        <w:t>組織</w:t>
      </w:r>
      <w:r w:rsidR="00BB790F">
        <w:rPr>
          <w:rFonts w:hint="eastAsia"/>
          <w:bCs/>
        </w:rPr>
        <w:t>へと転換し</w:t>
      </w:r>
      <w:r w:rsidR="004640DC">
        <w:rPr>
          <w:rFonts w:hint="eastAsia"/>
          <w:bCs/>
        </w:rPr>
        <w:t>つつある</w:t>
      </w:r>
      <w:r w:rsidR="008C400C">
        <w:rPr>
          <w:rFonts w:hint="eastAsia"/>
          <w:bCs/>
        </w:rPr>
        <w:t>。</w:t>
      </w:r>
      <w:r w:rsidR="00B250F6">
        <w:rPr>
          <w:rFonts w:hint="eastAsia"/>
          <w:bCs/>
        </w:rPr>
        <w:t>その</w:t>
      </w:r>
      <w:r w:rsidR="00427B8F">
        <w:rPr>
          <w:rFonts w:hint="eastAsia"/>
          <w:bCs/>
        </w:rPr>
        <w:t>背</w:t>
      </w:r>
      <w:r w:rsidR="00427B8F">
        <w:rPr>
          <w:rFonts w:hint="eastAsia"/>
          <w:bCs/>
        </w:rPr>
        <w:lastRenderedPageBreak/>
        <w:t>景</w:t>
      </w:r>
      <w:r w:rsidR="00AE392A">
        <w:rPr>
          <w:rFonts w:hint="eastAsia"/>
          <w:bCs/>
        </w:rPr>
        <w:t>に</w:t>
      </w:r>
      <w:r w:rsidR="00725E16">
        <w:rPr>
          <w:rFonts w:hint="eastAsia"/>
          <w:bCs/>
        </w:rPr>
        <w:t>は</w:t>
      </w:r>
      <w:r w:rsidR="00427B8F">
        <w:rPr>
          <w:rFonts w:hint="eastAsia"/>
          <w:bCs/>
        </w:rPr>
        <w:t>、</w:t>
      </w:r>
      <w:r w:rsidR="00752581">
        <w:rPr>
          <w:rFonts w:hint="eastAsia"/>
          <w:bCs/>
        </w:rPr>
        <w:t>第</w:t>
      </w:r>
      <w:r w:rsidR="00752581">
        <w:rPr>
          <w:rFonts w:hint="eastAsia"/>
          <w:bCs/>
        </w:rPr>
        <w:t>1</w:t>
      </w:r>
      <w:r w:rsidR="00752581">
        <w:rPr>
          <w:rFonts w:hint="eastAsia"/>
          <w:bCs/>
        </w:rPr>
        <w:t>表が示すように、</w:t>
      </w:r>
      <w:r w:rsidR="000007B5">
        <w:rPr>
          <w:rFonts w:hint="eastAsia"/>
          <w:bCs/>
        </w:rPr>
        <w:t>2004</w:t>
      </w:r>
      <w:r w:rsidR="000007B5">
        <w:rPr>
          <w:rFonts w:hint="eastAsia"/>
          <w:bCs/>
        </w:rPr>
        <w:t>年には</w:t>
      </w:r>
      <w:r w:rsidR="000007B5">
        <w:rPr>
          <w:rFonts w:hint="eastAsia"/>
          <w:bCs/>
        </w:rPr>
        <w:t>12</w:t>
      </w:r>
      <w:r w:rsidR="000007B5">
        <w:rPr>
          <w:rFonts w:hint="eastAsia"/>
          <w:bCs/>
        </w:rPr>
        <w:t>だった加盟組織</w:t>
      </w:r>
      <w:r w:rsidR="00AE392A">
        <w:rPr>
          <w:rFonts w:hint="eastAsia"/>
          <w:bCs/>
        </w:rPr>
        <w:t>が</w:t>
      </w:r>
      <w:r w:rsidR="00E97688">
        <w:rPr>
          <w:rFonts w:hint="eastAsia"/>
          <w:bCs/>
        </w:rPr>
        <w:t>、</w:t>
      </w:r>
      <w:r w:rsidR="000007B5">
        <w:rPr>
          <w:rFonts w:hint="eastAsia"/>
          <w:bCs/>
        </w:rPr>
        <w:t>2024</w:t>
      </w:r>
      <w:r w:rsidR="000007B5">
        <w:rPr>
          <w:rFonts w:hint="eastAsia"/>
          <w:bCs/>
        </w:rPr>
        <w:t>年には</w:t>
      </w:r>
      <w:r w:rsidR="00390302">
        <w:rPr>
          <w:rFonts w:hint="eastAsia"/>
          <w:bCs/>
        </w:rPr>
        <w:t>40</w:t>
      </w:r>
      <w:r w:rsidR="000A14D0">
        <w:rPr>
          <w:rFonts w:hint="eastAsia"/>
          <w:bCs/>
        </w:rPr>
        <w:t>となる</w:t>
      </w:r>
      <w:r w:rsidR="0025373F">
        <w:rPr>
          <w:rFonts w:hint="eastAsia"/>
          <w:bCs/>
        </w:rPr>
        <w:t>BIEN</w:t>
      </w:r>
      <w:r w:rsidR="0025373F">
        <w:rPr>
          <w:rFonts w:hint="eastAsia"/>
          <w:bCs/>
        </w:rPr>
        <w:t>の</w:t>
      </w:r>
      <w:r w:rsidR="009B0ADF">
        <w:rPr>
          <w:rFonts w:hint="eastAsia"/>
          <w:bCs/>
        </w:rPr>
        <w:t>組織</w:t>
      </w:r>
      <w:r w:rsidR="00E97688">
        <w:rPr>
          <w:rFonts w:hint="eastAsia"/>
          <w:bCs/>
        </w:rPr>
        <w:t>拡大</w:t>
      </w:r>
      <w:r w:rsidR="000A14D0">
        <w:rPr>
          <w:rFonts w:hint="eastAsia"/>
          <w:bCs/>
        </w:rPr>
        <w:t>があった</w:t>
      </w:r>
      <w:r w:rsidR="004B788F">
        <w:rPr>
          <w:rFonts w:hint="eastAsia"/>
          <w:bCs/>
        </w:rPr>
        <w:t>（第</w:t>
      </w:r>
      <w:r w:rsidR="004B788F">
        <w:rPr>
          <w:rFonts w:hint="eastAsia"/>
          <w:bCs/>
        </w:rPr>
        <w:t>1</w:t>
      </w:r>
      <w:r w:rsidR="004B788F">
        <w:rPr>
          <w:rFonts w:hint="eastAsia"/>
          <w:bCs/>
        </w:rPr>
        <w:t>表）</w:t>
      </w:r>
      <w:r w:rsidR="00E97688">
        <w:rPr>
          <w:rFonts w:hint="eastAsia"/>
          <w:bCs/>
        </w:rPr>
        <w:t>。</w:t>
      </w:r>
    </w:p>
    <w:p w14:paraId="1F07A56F" w14:textId="77777777" w:rsidR="00566716" w:rsidRPr="00AE392A" w:rsidRDefault="00566716" w:rsidP="00566716">
      <w:pPr>
        <w:jc w:val="left"/>
        <w:rPr>
          <w:bCs/>
        </w:rPr>
      </w:pPr>
    </w:p>
    <w:p w14:paraId="71D133A0" w14:textId="48CB122B" w:rsidR="00EC0A3C" w:rsidRDefault="00EC0A3C" w:rsidP="00566716">
      <w:pPr>
        <w:jc w:val="left"/>
        <w:rPr>
          <w:bCs/>
        </w:rPr>
      </w:pPr>
      <w:r>
        <w:rPr>
          <w:rFonts w:hint="eastAsia"/>
          <w:bCs/>
        </w:rPr>
        <w:t>第</w:t>
      </w:r>
      <w:r>
        <w:rPr>
          <w:rFonts w:hint="eastAsia"/>
          <w:bCs/>
        </w:rPr>
        <w:t>1</w:t>
      </w:r>
      <w:r>
        <w:rPr>
          <w:rFonts w:hint="eastAsia"/>
          <w:bCs/>
        </w:rPr>
        <w:t xml:space="preserve">表　</w:t>
      </w:r>
      <w:r w:rsidR="00423AEA">
        <w:rPr>
          <w:rFonts w:hint="eastAsia"/>
          <w:bCs/>
        </w:rPr>
        <w:t>2025</w:t>
      </w:r>
      <w:r w:rsidR="00423AEA">
        <w:rPr>
          <w:rFonts w:hint="eastAsia"/>
          <w:bCs/>
        </w:rPr>
        <w:t>年</w:t>
      </w:r>
      <w:r w:rsidR="00423AEA">
        <w:rPr>
          <w:rFonts w:hint="eastAsia"/>
          <w:bCs/>
        </w:rPr>
        <w:t>11</w:t>
      </w:r>
      <w:r w:rsidR="00423AEA">
        <w:rPr>
          <w:rFonts w:hint="eastAsia"/>
          <w:bCs/>
        </w:rPr>
        <w:t>月現在の</w:t>
      </w:r>
      <w:r>
        <w:rPr>
          <w:rFonts w:hint="eastAsia"/>
          <w:bCs/>
        </w:rPr>
        <w:t>BIEN</w:t>
      </w:r>
      <w:r w:rsidR="0048275A">
        <w:rPr>
          <w:rFonts w:hint="eastAsia"/>
          <w:bCs/>
        </w:rPr>
        <w:t>加盟</w:t>
      </w:r>
      <w:r w:rsidR="002D690A">
        <w:rPr>
          <w:rFonts w:hint="eastAsia"/>
          <w:bCs/>
        </w:rPr>
        <w:t>組織</w:t>
      </w:r>
      <w:r w:rsidR="0048275A">
        <w:rPr>
          <w:rFonts w:hint="eastAsia"/>
          <w:bCs/>
        </w:rPr>
        <w:t>の</w:t>
      </w:r>
      <w:r w:rsidR="002D690A">
        <w:rPr>
          <w:rFonts w:hint="eastAsia"/>
          <w:bCs/>
        </w:rPr>
        <w:t>創設年</w:t>
      </w:r>
    </w:p>
    <w:tbl>
      <w:tblPr>
        <w:tblStyle w:val="af1"/>
        <w:tblW w:w="0" w:type="auto"/>
        <w:tblLook w:val="04A0" w:firstRow="1" w:lastRow="0" w:firstColumn="1" w:lastColumn="0" w:noHBand="0" w:noVBand="1"/>
      </w:tblPr>
      <w:tblGrid>
        <w:gridCol w:w="1555"/>
        <w:gridCol w:w="5670"/>
        <w:gridCol w:w="1835"/>
      </w:tblGrid>
      <w:tr w:rsidR="00AE651E" w14:paraId="3375A5D3" w14:textId="5EB5F2F2" w:rsidTr="008E225F">
        <w:tc>
          <w:tcPr>
            <w:tcW w:w="1555" w:type="dxa"/>
          </w:tcPr>
          <w:p w14:paraId="3152FEC2" w14:textId="5524E6FF" w:rsidR="00AE651E" w:rsidRDefault="00AE651E" w:rsidP="00566716">
            <w:pPr>
              <w:jc w:val="left"/>
              <w:rPr>
                <w:bCs/>
              </w:rPr>
            </w:pPr>
            <w:r>
              <w:rPr>
                <w:rFonts w:hint="eastAsia"/>
                <w:bCs/>
              </w:rPr>
              <w:t>創設年</w:t>
            </w:r>
          </w:p>
        </w:tc>
        <w:tc>
          <w:tcPr>
            <w:tcW w:w="5670" w:type="dxa"/>
          </w:tcPr>
          <w:p w14:paraId="1FE3A1CD" w14:textId="77777777" w:rsidR="00AE651E" w:rsidRDefault="00AE651E" w:rsidP="00566716">
            <w:pPr>
              <w:jc w:val="left"/>
              <w:rPr>
                <w:bCs/>
              </w:rPr>
            </w:pPr>
            <w:r>
              <w:rPr>
                <w:rFonts w:hint="eastAsia"/>
                <w:bCs/>
              </w:rPr>
              <w:t>地域（国）</w:t>
            </w:r>
          </w:p>
          <w:p w14:paraId="58042E6B" w14:textId="77C965D9" w:rsidR="006D2EFD" w:rsidRDefault="00660200" w:rsidP="00566716">
            <w:pPr>
              <w:jc w:val="left"/>
              <w:rPr>
                <w:bCs/>
              </w:rPr>
            </w:pPr>
            <w:r>
              <w:rPr>
                <w:rFonts w:hint="eastAsia"/>
                <w:bCs/>
              </w:rPr>
              <w:t>欧米</w:t>
            </w:r>
            <w:r w:rsidR="00D876DA">
              <w:rPr>
                <w:rFonts w:hint="eastAsia"/>
                <w:bCs/>
              </w:rPr>
              <w:t xml:space="preserve">　　　　</w:t>
            </w:r>
            <w:r w:rsidR="00CD2DF9">
              <w:rPr>
                <w:rFonts w:hint="eastAsia"/>
                <w:bCs/>
              </w:rPr>
              <w:t xml:space="preserve">　　</w:t>
            </w:r>
            <w:r w:rsidR="008E225F">
              <w:rPr>
                <w:rFonts w:hint="eastAsia"/>
                <w:bCs/>
              </w:rPr>
              <w:t xml:space="preserve">　　</w:t>
            </w:r>
            <w:r w:rsidR="00D05947">
              <w:rPr>
                <w:rFonts w:hint="eastAsia"/>
                <w:bCs/>
              </w:rPr>
              <w:t xml:space="preserve">　</w:t>
            </w:r>
            <w:r w:rsidR="00FF505B">
              <w:rPr>
                <w:rFonts w:hint="eastAsia"/>
                <w:bCs/>
              </w:rPr>
              <w:t xml:space="preserve">　　</w:t>
            </w:r>
            <w:r w:rsidR="00D876DA">
              <w:rPr>
                <w:rFonts w:hint="eastAsia"/>
                <w:bCs/>
              </w:rPr>
              <w:t>その他</w:t>
            </w:r>
          </w:p>
        </w:tc>
        <w:tc>
          <w:tcPr>
            <w:tcW w:w="1835" w:type="dxa"/>
          </w:tcPr>
          <w:p w14:paraId="05362701" w14:textId="2B3676AE" w:rsidR="00AE651E" w:rsidRDefault="004F103B" w:rsidP="00566716">
            <w:pPr>
              <w:jc w:val="left"/>
              <w:rPr>
                <w:bCs/>
              </w:rPr>
            </w:pPr>
            <w:r>
              <w:rPr>
                <w:rFonts w:hint="eastAsia"/>
                <w:bCs/>
              </w:rPr>
              <w:t>加盟組織数</w:t>
            </w:r>
            <w:r w:rsidR="00A26AC9">
              <w:rPr>
                <w:rFonts w:hint="eastAsia"/>
                <w:bCs/>
              </w:rPr>
              <w:t>累計</w:t>
            </w:r>
          </w:p>
        </w:tc>
      </w:tr>
      <w:tr w:rsidR="00AE651E" w14:paraId="6CFED25F" w14:textId="75ABCEEC" w:rsidTr="008E225F">
        <w:tc>
          <w:tcPr>
            <w:tcW w:w="1555" w:type="dxa"/>
          </w:tcPr>
          <w:p w14:paraId="175468C3" w14:textId="7772EE6B" w:rsidR="00AE651E" w:rsidRDefault="00AE651E" w:rsidP="00566716">
            <w:pPr>
              <w:jc w:val="left"/>
              <w:rPr>
                <w:bCs/>
              </w:rPr>
            </w:pPr>
            <w:r>
              <w:rPr>
                <w:rFonts w:hint="eastAsia"/>
                <w:bCs/>
              </w:rPr>
              <w:t>1984</w:t>
            </w:r>
          </w:p>
        </w:tc>
        <w:tc>
          <w:tcPr>
            <w:tcW w:w="5670" w:type="dxa"/>
          </w:tcPr>
          <w:p w14:paraId="1C43B837" w14:textId="777C67E1" w:rsidR="00AE651E" w:rsidRDefault="00AE651E" w:rsidP="00566716">
            <w:pPr>
              <w:jc w:val="left"/>
              <w:rPr>
                <w:bCs/>
              </w:rPr>
            </w:pPr>
            <w:r>
              <w:rPr>
                <w:rFonts w:hint="eastAsia"/>
                <w:bCs/>
              </w:rPr>
              <w:t>イギリス</w:t>
            </w:r>
          </w:p>
        </w:tc>
        <w:tc>
          <w:tcPr>
            <w:tcW w:w="1835" w:type="dxa"/>
          </w:tcPr>
          <w:p w14:paraId="5B2E1B36" w14:textId="5563D60B" w:rsidR="00AE651E" w:rsidRDefault="00A26AC9" w:rsidP="00566716">
            <w:pPr>
              <w:jc w:val="left"/>
              <w:rPr>
                <w:bCs/>
              </w:rPr>
            </w:pPr>
            <w:r>
              <w:rPr>
                <w:rFonts w:hint="eastAsia"/>
                <w:bCs/>
              </w:rPr>
              <w:t>1</w:t>
            </w:r>
          </w:p>
        </w:tc>
      </w:tr>
      <w:tr w:rsidR="00AE651E" w14:paraId="641C803A" w14:textId="735EC643" w:rsidTr="008E225F">
        <w:tc>
          <w:tcPr>
            <w:tcW w:w="1555" w:type="dxa"/>
          </w:tcPr>
          <w:p w14:paraId="49B51551" w14:textId="399AB324" w:rsidR="00AE651E" w:rsidRDefault="00AE651E" w:rsidP="00566716">
            <w:pPr>
              <w:jc w:val="left"/>
              <w:rPr>
                <w:bCs/>
              </w:rPr>
            </w:pPr>
            <w:r>
              <w:rPr>
                <w:rFonts w:hint="eastAsia"/>
                <w:bCs/>
              </w:rPr>
              <w:t>1991</w:t>
            </w:r>
          </w:p>
        </w:tc>
        <w:tc>
          <w:tcPr>
            <w:tcW w:w="5670" w:type="dxa"/>
          </w:tcPr>
          <w:p w14:paraId="42FFA2FC" w14:textId="4B092FC1" w:rsidR="00AE651E" w:rsidRDefault="00AE651E" w:rsidP="00566716">
            <w:pPr>
              <w:jc w:val="left"/>
              <w:rPr>
                <w:bCs/>
              </w:rPr>
            </w:pPr>
            <w:r>
              <w:rPr>
                <w:rFonts w:hint="eastAsia"/>
                <w:bCs/>
              </w:rPr>
              <w:t>オランダ</w:t>
            </w:r>
          </w:p>
        </w:tc>
        <w:tc>
          <w:tcPr>
            <w:tcW w:w="1835" w:type="dxa"/>
          </w:tcPr>
          <w:p w14:paraId="15E8F613" w14:textId="413D3E48" w:rsidR="00AE651E" w:rsidRDefault="00A26AC9" w:rsidP="00566716">
            <w:pPr>
              <w:jc w:val="left"/>
              <w:rPr>
                <w:bCs/>
              </w:rPr>
            </w:pPr>
            <w:r>
              <w:rPr>
                <w:rFonts w:hint="eastAsia"/>
                <w:bCs/>
              </w:rPr>
              <w:t>2</w:t>
            </w:r>
          </w:p>
        </w:tc>
      </w:tr>
      <w:tr w:rsidR="00AE651E" w14:paraId="5DF43AA3" w14:textId="142E2B68" w:rsidTr="008E225F">
        <w:tc>
          <w:tcPr>
            <w:tcW w:w="1555" w:type="dxa"/>
          </w:tcPr>
          <w:p w14:paraId="43675928" w14:textId="2CA521B0" w:rsidR="00AE651E" w:rsidRDefault="00AE651E" w:rsidP="00566716">
            <w:pPr>
              <w:jc w:val="left"/>
              <w:rPr>
                <w:bCs/>
              </w:rPr>
            </w:pPr>
            <w:r>
              <w:rPr>
                <w:rFonts w:hint="eastAsia"/>
                <w:bCs/>
              </w:rPr>
              <w:t>1995</w:t>
            </w:r>
          </w:p>
        </w:tc>
        <w:tc>
          <w:tcPr>
            <w:tcW w:w="5670" w:type="dxa"/>
          </w:tcPr>
          <w:p w14:paraId="6ED434A3" w14:textId="18A7B145" w:rsidR="00AE651E" w:rsidRDefault="00AE651E" w:rsidP="00566716">
            <w:pPr>
              <w:jc w:val="left"/>
              <w:rPr>
                <w:bCs/>
              </w:rPr>
            </w:pPr>
            <w:r>
              <w:rPr>
                <w:rFonts w:hint="eastAsia"/>
                <w:bCs/>
              </w:rPr>
              <w:t>アイルランド</w:t>
            </w:r>
          </w:p>
        </w:tc>
        <w:tc>
          <w:tcPr>
            <w:tcW w:w="1835" w:type="dxa"/>
          </w:tcPr>
          <w:p w14:paraId="4A44027B" w14:textId="180A8B5E" w:rsidR="00AE651E" w:rsidRDefault="00A26AC9" w:rsidP="00566716">
            <w:pPr>
              <w:jc w:val="left"/>
              <w:rPr>
                <w:bCs/>
              </w:rPr>
            </w:pPr>
            <w:r>
              <w:rPr>
                <w:rFonts w:hint="eastAsia"/>
                <w:bCs/>
              </w:rPr>
              <w:t>3</w:t>
            </w:r>
          </w:p>
        </w:tc>
      </w:tr>
      <w:tr w:rsidR="00AE651E" w14:paraId="5AE6394D" w14:textId="5FAFFBDB" w:rsidTr="008E225F">
        <w:tc>
          <w:tcPr>
            <w:tcW w:w="1555" w:type="dxa"/>
          </w:tcPr>
          <w:p w14:paraId="5EDFF0A1" w14:textId="6BFA511E" w:rsidR="00AE651E" w:rsidRDefault="00AE651E" w:rsidP="00566716">
            <w:pPr>
              <w:jc w:val="left"/>
              <w:rPr>
                <w:bCs/>
              </w:rPr>
            </w:pPr>
            <w:r>
              <w:rPr>
                <w:rFonts w:hint="eastAsia"/>
                <w:bCs/>
              </w:rPr>
              <w:t>1999</w:t>
            </w:r>
          </w:p>
        </w:tc>
        <w:tc>
          <w:tcPr>
            <w:tcW w:w="5670" w:type="dxa"/>
          </w:tcPr>
          <w:p w14:paraId="501F46A6" w14:textId="5833B50F" w:rsidR="00AE651E" w:rsidRDefault="00AE651E" w:rsidP="00566716">
            <w:pPr>
              <w:jc w:val="left"/>
              <w:rPr>
                <w:bCs/>
              </w:rPr>
            </w:pPr>
            <w:r>
              <w:rPr>
                <w:rFonts w:hint="eastAsia"/>
                <w:bCs/>
              </w:rPr>
              <w:t>アメリカ</w:t>
            </w:r>
          </w:p>
        </w:tc>
        <w:tc>
          <w:tcPr>
            <w:tcW w:w="1835" w:type="dxa"/>
          </w:tcPr>
          <w:p w14:paraId="7D5DEDBA" w14:textId="3B09D0C7" w:rsidR="00AE651E" w:rsidRDefault="00A26AC9" w:rsidP="00566716">
            <w:pPr>
              <w:jc w:val="left"/>
              <w:rPr>
                <w:bCs/>
              </w:rPr>
            </w:pPr>
            <w:r>
              <w:rPr>
                <w:rFonts w:hint="eastAsia"/>
                <w:bCs/>
              </w:rPr>
              <w:t>4</w:t>
            </w:r>
          </w:p>
        </w:tc>
      </w:tr>
      <w:tr w:rsidR="00AE651E" w14:paraId="115D654E" w14:textId="389D03E8" w:rsidTr="008E225F">
        <w:tc>
          <w:tcPr>
            <w:tcW w:w="1555" w:type="dxa"/>
          </w:tcPr>
          <w:p w14:paraId="235FDD0E" w14:textId="41D52A38" w:rsidR="00AE651E" w:rsidRDefault="00AE651E" w:rsidP="00566716">
            <w:pPr>
              <w:jc w:val="left"/>
              <w:rPr>
                <w:bCs/>
              </w:rPr>
            </w:pPr>
            <w:r>
              <w:rPr>
                <w:rFonts w:hint="eastAsia"/>
                <w:bCs/>
              </w:rPr>
              <w:t>2000</w:t>
            </w:r>
          </w:p>
        </w:tc>
        <w:tc>
          <w:tcPr>
            <w:tcW w:w="5670" w:type="dxa"/>
          </w:tcPr>
          <w:p w14:paraId="2FB01689" w14:textId="24F0AADD" w:rsidR="00AE651E" w:rsidRDefault="00AE651E" w:rsidP="00566716">
            <w:pPr>
              <w:jc w:val="left"/>
              <w:rPr>
                <w:bCs/>
              </w:rPr>
            </w:pPr>
            <w:r>
              <w:rPr>
                <w:rFonts w:hint="eastAsia"/>
                <w:bCs/>
              </w:rPr>
              <w:t>デンマーク</w:t>
            </w:r>
          </w:p>
        </w:tc>
        <w:tc>
          <w:tcPr>
            <w:tcW w:w="1835" w:type="dxa"/>
          </w:tcPr>
          <w:p w14:paraId="7AABB32B" w14:textId="57651FED" w:rsidR="00AE651E" w:rsidRDefault="00A26AC9" w:rsidP="00566716">
            <w:pPr>
              <w:jc w:val="left"/>
              <w:rPr>
                <w:bCs/>
              </w:rPr>
            </w:pPr>
            <w:r>
              <w:rPr>
                <w:rFonts w:hint="eastAsia"/>
                <w:bCs/>
              </w:rPr>
              <w:t>5</w:t>
            </w:r>
          </w:p>
        </w:tc>
      </w:tr>
      <w:tr w:rsidR="00AE651E" w14:paraId="475226D9" w14:textId="47D4D7EF" w:rsidTr="008E225F">
        <w:tc>
          <w:tcPr>
            <w:tcW w:w="1555" w:type="dxa"/>
          </w:tcPr>
          <w:p w14:paraId="59C32017" w14:textId="4C8120EF" w:rsidR="00AE651E" w:rsidRDefault="00AE651E" w:rsidP="00566716">
            <w:pPr>
              <w:jc w:val="left"/>
              <w:rPr>
                <w:bCs/>
              </w:rPr>
            </w:pPr>
            <w:r>
              <w:rPr>
                <w:rFonts w:hint="eastAsia"/>
                <w:bCs/>
              </w:rPr>
              <w:t>2001</w:t>
            </w:r>
          </w:p>
        </w:tc>
        <w:tc>
          <w:tcPr>
            <w:tcW w:w="5670" w:type="dxa"/>
          </w:tcPr>
          <w:p w14:paraId="2DB301A0" w14:textId="1C174024" w:rsidR="00AE651E" w:rsidRDefault="00AE651E" w:rsidP="00566716">
            <w:pPr>
              <w:jc w:val="left"/>
              <w:rPr>
                <w:bCs/>
              </w:rPr>
            </w:pPr>
            <w:r>
              <w:rPr>
                <w:rFonts w:hint="eastAsia"/>
                <w:bCs/>
              </w:rPr>
              <w:t>スペイン</w:t>
            </w:r>
          </w:p>
        </w:tc>
        <w:tc>
          <w:tcPr>
            <w:tcW w:w="1835" w:type="dxa"/>
          </w:tcPr>
          <w:p w14:paraId="4B6CC690" w14:textId="11A50C7D" w:rsidR="00AE651E" w:rsidRDefault="00A26AC9" w:rsidP="00566716">
            <w:pPr>
              <w:jc w:val="left"/>
              <w:rPr>
                <w:bCs/>
              </w:rPr>
            </w:pPr>
            <w:r>
              <w:rPr>
                <w:rFonts w:hint="eastAsia"/>
                <w:bCs/>
              </w:rPr>
              <w:t>6</w:t>
            </w:r>
          </w:p>
        </w:tc>
      </w:tr>
      <w:tr w:rsidR="00AE651E" w14:paraId="2E669717" w14:textId="546BAA5A" w:rsidTr="008E225F">
        <w:tc>
          <w:tcPr>
            <w:tcW w:w="1555" w:type="dxa"/>
          </w:tcPr>
          <w:p w14:paraId="7D7A6EEE" w14:textId="59AF25F6" w:rsidR="00AE651E" w:rsidRDefault="00AE651E" w:rsidP="00566716">
            <w:pPr>
              <w:jc w:val="left"/>
              <w:rPr>
                <w:bCs/>
              </w:rPr>
            </w:pPr>
            <w:r>
              <w:rPr>
                <w:rFonts w:hint="eastAsia"/>
                <w:bCs/>
              </w:rPr>
              <w:t>2002</w:t>
            </w:r>
          </w:p>
        </w:tc>
        <w:tc>
          <w:tcPr>
            <w:tcW w:w="5670" w:type="dxa"/>
          </w:tcPr>
          <w:p w14:paraId="165B8B81" w14:textId="510FEB28" w:rsidR="00371D41" w:rsidRDefault="00AE651E" w:rsidP="00566716">
            <w:pPr>
              <w:jc w:val="left"/>
              <w:rPr>
                <w:bCs/>
              </w:rPr>
            </w:pPr>
            <w:r>
              <w:rPr>
                <w:rFonts w:hint="eastAsia"/>
                <w:bCs/>
              </w:rPr>
              <w:t>オーストリア、</w:t>
            </w:r>
            <w:r w:rsidR="00D05947">
              <w:rPr>
                <w:rFonts w:hint="eastAsia"/>
                <w:bCs/>
              </w:rPr>
              <w:t xml:space="preserve">　　</w:t>
            </w:r>
            <w:r w:rsidR="008E225F">
              <w:rPr>
                <w:rFonts w:hint="eastAsia"/>
                <w:bCs/>
              </w:rPr>
              <w:t xml:space="preserve">　　</w:t>
            </w:r>
            <w:r w:rsidR="00FF505B">
              <w:rPr>
                <w:rFonts w:hint="eastAsia"/>
                <w:bCs/>
              </w:rPr>
              <w:t xml:space="preserve">　　</w:t>
            </w:r>
            <w:r w:rsidR="00371D41" w:rsidRPr="00371D41">
              <w:rPr>
                <w:rFonts w:hint="eastAsia"/>
                <w:bCs/>
              </w:rPr>
              <w:t>オーストラリア、</w:t>
            </w:r>
          </w:p>
          <w:p w14:paraId="5CFE99FE" w14:textId="3017A682" w:rsidR="00AE651E" w:rsidRDefault="00AE651E" w:rsidP="00566716">
            <w:pPr>
              <w:jc w:val="left"/>
              <w:rPr>
                <w:bCs/>
              </w:rPr>
            </w:pPr>
            <w:r>
              <w:rPr>
                <w:rFonts w:hint="eastAsia"/>
                <w:bCs/>
              </w:rPr>
              <w:t>スイス</w:t>
            </w:r>
          </w:p>
        </w:tc>
        <w:tc>
          <w:tcPr>
            <w:tcW w:w="1835" w:type="dxa"/>
          </w:tcPr>
          <w:p w14:paraId="41732CEA" w14:textId="34B97CEE" w:rsidR="00AE651E" w:rsidRDefault="00A26AC9" w:rsidP="00566716">
            <w:pPr>
              <w:jc w:val="left"/>
              <w:rPr>
                <w:bCs/>
              </w:rPr>
            </w:pPr>
            <w:r>
              <w:rPr>
                <w:rFonts w:hint="eastAsia"/>
                <w:bCs/>
              </w:rPr>
              <w:t>9</w:t>
            </w:r>
          </w:p>
        </w:tc>
      </w:tr>
      <w:tr w:rsidR="00AE651E" w14:paraId="7B1E3380" w14:textId="2E97F581" w:rsidTr="008E225F">
        <w:tc>
          <w:tcPr>
            <w:tcW w:w="1555" w:type="dxa"/>
          </w:tcPr>
          <w:p w14:paraId="3253F674" w14:textId="582B4029" w:rsidR="00AE651E" w:rsidRDefault="00AE651E" w:rsidP="00566716">
            <w:pPr>
              <w:jc w:val="left"/>
              <w:rPr>
                <w:bCs/>
              </w:rPr>
            </w:pPr>
            <w:r>
              <w:rPr>
                <w:rFonts w:hint="eastAsia"/>
                <w:bCs/>
              </w:rPr>
              <w:t>2004</w:t>
            </w:r>
          </w:p>
        </w:tc>
        <w:tc>
          <w:tcPr>
            <w:tcW w:w="5670" w:type="dxa"/>
          </w:tcPr>
          <w:p w14:paraId="5A2290E9" w14:textId="7B0D0622" w:rsidR="00AE651E" w:rsidRDefault="00D05947" w:rsidP="00566716">
            <w:pPr>
              <w:jc w:val="left"/>
              <w:rPr>
                <w:bCs/>
              </w:rPr>
            </w:pPr>
            <w:r w:rsidRPr="00D05947">
              <w:rPr>
                <w:rFonts w:hint="eastAsia"/>
                <w:bCs/>
              </w:rPr>
              <w:t>ドイツ</w:t>
            </w:r>
            <w:r w:rsidR="00DB60F4">
              <w:rPr>
                <w:rFonts w:hint="eastAsia"/>
                <w:bCs/>
              </w:rPr>
              <w:t xml:space="preserve">　　　　　　</w:t>
            </w:r>
            <w:r w:rsidR="008E225F">
              <w:rPr>
                <w:rFonts w:hint="eastAsia"/>
                <w:bCs/>
              </w:rPr>
              <w:t xml:space="preserve">　</w:t>
            </w:r>
            <w:r w:rsidR="00FF505B">
              <w:rPr>
                <w:rFonts w:hint="eastAsia"/>
                <w:bCs/>
              </w:rPr>
              <w:t xml:space="preserve">　　</w:t>
            </w:r>
            <w:r w:rsidR="008E225F">
              <w:rPr>
                <w:rFonts w:hint="eastAsia"/>
                <w:bCs/>
              </w:rPr>
              <w:t xml:space="preserve">　</w:t>
            </w:r>
            <w:r w:rsidR="00AE651E">
              <w:rPr>
                <w:rFonts w:hint="eastAsia"/>
                <w:bCs/>
              </w:rPr>
              <w:t>アルゼンチン、ブラジル、</w:t>
            </w:r>
          </w:p>
        </w:tc>
        <w:tc>
          <w:tcPr>
            <w:tcW w:w="1835" w:type="dxa"/>
          </w:tcPr>
          <w:p w14:paraId="16B229C9" w14:textId="3034353D" w:rsidR="00AE651E" w:rsidRDefault="00A26AC9" w:rsidP="00566716">
            <w:pPr>
              <w:jc w:val="left"/>
              <w:rPr>
                <w:bCs/>
              </w:rPr>
            </w:pPr>
            <w:r>
              <w:rPr>
                <w:rFonts w:hint="eastAsia"/>
                <w:bCs/>
              </w:rPr>
              <w:t>12</w:t>
            </w:r>
          </w:p>
        </w:tc>
      </w:tr>
      <w:tr w:rsidR="00AE651E" w14:paraId="23CE0D3A" w14:textId="39BC0A19" w:rsidTr="008E225F">
        <w:tc>
          <w:tcPr>
            <w:tcW w:w="1555" w:type="dxa"/>
          </w:tcPr>
          <w:p w14:paraId="665740D4" w14:textId="216776B1" w:rsidR="00AE651E" w:rsidRDefault="00AE651E" w:rsidP="00566716">
            <w:pPr>
              <w:jc w:val="left"/>
              <w:rPr>
                <w:bCs/>
              </w:rPr>
            </w:pPr>
            <w:r>
              <w:rPr>
                <w:rFonts w:hint="eastAsia"/>
                <w:bCs/>
              </w:rPr>
              <w:t>2006</w:t>
            </w:r>
          </w:p>
        </w:tc>
        <w:tc>
          <w:tcPr>
            <w:tcW w:w="5670" w:type="dxa"/>
          </w:tcPr>
          <w:p w14:paraId="3C5F019F" w14:textId="59F723B0" w:rsidR="00AE651E" w:rsidRDefault="00AE651E" w:rsidP="00985B8D">
            <w:pPr>
              <w:ind w:firstLineChars="1300" w:firstLine="2620"/>
              <w:jc w:val="left"/>
              <w:rPr>
                <w:bCs/>
              </w:rPr>
            </w:pPr>
            <w:r>
              <w:rPr>
                <w:rFonts w:hint="eastAsia"/>
                <w:bCs/>
              </w:rPr>
              <w:t>南アフリカ</w:t>
            </w:r>
          </w:p>
        </w:tc>
        <w:tc>
          <w:tcPr>
            <w:tcW w:w="1835" w:type="dxa"/>
          </w:tcPr>
          <w:p w14:paraId="7DDC367F" w14:textId="3290A3F2" w:rsidR="00AE651E" w:rsidRDefault="00A26AC9" w:rsidP="00566716">
            <w:pPr>
              <w:jc w:val="left"/>
              <w:rPr>
                <w:bCs/>
              </w:rPr>
            </w:pPr>
            <w:r>
              <w:rPr>
                <w:rFonts w:hint="eastAsia"/>
                <w:bCs/>
              </w:rPr>
              <w:t>13</w:t>
            </w:r>
          </w:p>
        </w:tc>
      </w:tr>
      <w:tr w:rsidR="00AE651E" w14:paraId="23B3FF65" w14:textId="3773261E" w:rsidTr="008E225F">
        <w:tc>
          <w:tcPr>
            <w:tcW w:w="1555" w:type="dxa"/>
          </w:tcPr>
          <w:p w14:paraId="050803FF" w14:textId="21FAE72B" w:rsidR="00AE651E" w:rsidRDefault="00AE651E" w:rsidP="00566716">
            <w:pPr>
              <w:jc w:val="left"/>
              <w:rPr>
                <w:bCs/>
              </w:rPr>
            </w:pPr>
            <w:r>
              <w:rPr>
                <w:rFonts w:hint="eastAsia"/>
                <w:bCs/>
              </w:rPr>
              <w:t>2007</w:t>
            </w:r>
          </w:p>
        </w:tc>
        <w:tc>
          <w:tcPr>
            <w:tcW w:w="5670" w:type="dxa"/>
          </w:tcPr>
          <w:p w14:paraId="1F8DF31A" w14:textId="6C23E5C5" w:rsidR="00AE651E" w:rsidRDefault="00AE651E" w:rsidP="00985B8D">
            <w:pPr>
              <w:ind w:firstLineChars="1300" w:firstLine="2620"/>
              <w:jc w:val="left"/>
              <w:rPr>
                <w:bCs/>
              </w:rPr>
            </w:pPr>
            <w:r>
              <w:rPr>
                <w:rFonts w:hint="eastAsia"/>
                <w:bCs/>
              </w:rPr>
              <w:t>日本</w:t>
            </w:r>
          </w:p>
        </w:tc>
        <w:tc>
          <w:tcPr>
            <w:tcW w:w="1835" w:type="dxa"/>
          </w:tcPr>
          <w:p w14:paraId="578A247D" w14:textId="2D10F339" w:rsidR="00AE651E" w:rsidRDefault="00A26AC9" w:rsidP="00566716">
            <w:pPr>
              <w:jc w:val="left"/>
              <w:rPr>
                <w:bCs/>
              </w:rPr>
            </w:pPr>
            <w:r>
              <w:rPr>
                <w:rFonts w:hint="eastAsia"/>
                <w:bCs/>
              </w:rPr>
              <w:t>14</w:t>
            </w:r>
          </w:p>
        </w:tc>
      </w:tr>
      <w:tr w:rsidR="00AE651E" w14:paraId="456235F8" w14:textId="60F93F35" w:rsidTr="008E225F">
        <w:tc>
          <w:tcPr>
            <w:tcW w:w="1555" w:type="dxa"/>
          </w:tcPr>
          <w:p w14:paraId="50AAB52D" w14:textId="4F94A672" w:rsidR="00AE651E" w:rsidRDefault="00AE651E" w:rsidP="00566716">
            <w:pPr>
              <w:jc w:val="left"/>
              <w:rPr>
                <w:bCs/>
              </w:rPr>
            </w:pPr>
            <w:r>
              <w:rPr>
                <w:rFonts w:hint="eastAsia"/>
                <w:bCs/>
              </w:rPr>
              <w:t>2008</w:t>
            </w:r>
          </w:p>
        </w:tc>
        <w:tc>
          <w:tcPr>
            <w:tcW w:w="5670" w:type="dxa"/>
          </w:tcPr>
          <w:p w14:paraId="3FF56CF8" w14:textId="7FB1913A" w:rsidR="00AE651E" w:rsidRDefault="00AE651E" w:rsidP="00FF505B">
            <w:pPr>
              <w:jc w:val="left"/>
              <w:rPr>
                <w:bCs/>
              </w:rPr>
            </w:pPr>
            <w:r>
              <w:rPr>
                <w:rFonts w:hint="eastAsia"/>
                <w:bCs/>
              </w:rPr>
              <w:t>カナダ、イタリア、</w:t>
            </w:r>
            <w:r w:rsidR="002466CF">
              <w:rPr>
                <w:rFonts w:hint="eastAsia"/>
                <w:bCs/>
              </w:rPr>
              <w:t xml:space="preserve">　　</w:t>
            </w:r>
            <w:r w:rsidR="00985B8D">
              <w:rPr>
                <w:rFonts w:hint="eastAsia"/>
                <w:bCs/>
              </w:rPr>
              <w:t xml:space="preserve">　　</w:t>
            </w:r>
            <w:r>
              <w:rPr>
                <w:rFonts w:hint="eastAsia"/>
                <w:bCs/>
              </w:rPr>
              <w:t>メキシコ</w:t>
            </w:r>
          </w:p>
        </w:tc>
        <w:tc>
          <w:tcPr>
            <w:tcW w:w="1835" w:type="dxa"/>
          </w:tcPr>
          <w:p w14:paraId="54FABCEE" w14:textId="5A029B1F" w:rsidR="00AE651E" w:rsidRDefault="00A26AC9" w:rsidP="00566716">
            <w:pPr>
              <w:jc w:val="left"/>
              <w:rPr>
                <w:bCs/>
              </w:rPr>
            </w:pPr>
            <w:r>
              <w:rPr>
                <w:rFonts w:hint="eastAsia"/>
                <w:bCs/>
              </w:rPr>
              <w:t>17</w:t>
            </w:r>
          </w:p>
        </w:tc>
      </w:tr>
      <w:tr w:rsidR="00AE651E" w14:paraId="0F12FC07" w14:textId="01E36A39" w:rsidTr="008E225F">
        <w:tc>
          <w:tcPr>
            <w:tcW w:w="1555" w:type="dxa"/>
          </w:tcPr>
          <w:p w14:paraId="21F1E149" w14:textId="37C3FF05" w:rsidR="00AE651E" w:rsidRDefault="00AE651E" w:rsidP="00566716">
            <w:pPr>
              <w:jc w:val="left"/>
              <w:rPr>
                <w:bCs/>
              </w:rPr>
            </w:pPr>
            <w:r>
              <w:rPr>
                <w:rFonts w:hint="eastAsia"/>
                <w:bCs/>
              </w:rPr>
              <w:t>2009</w:t>
            </w:r>
          </w:p>
        </w:tc>
        <w:tc>
          <w:tcPr>
            <w:tcW w:w="5670" w:type="dxa"/>
          </w:tcPr>
          <w:p w14:paraId="575C681D" w14:textId="5AB8107A" w:rsidR="00AE651E" w:rsidRDefault="00AE651E" w:rsidP="00985B8D">
            <w:pPr>
              <w:ind w:firstLineChars="1300" w:firstLine="2620"/>
              <w:jc w:val="left"/>
              <w:rPr>
                <w:bCs/>
              </w:rPr>
            </w:pPr>
            <w:r>
              <w:rPr>
                <w:rFonts w:hint="eastAsia"/>
                <w:bCs/>
              </w:rPr>
              <w:t>韓国</w:t>
            </w:r>
          </w:p>
        </w:tc>
        <w:tc>
          <w:tcPr>
            <w:tcW w:w="1835" w:type="dxa"/>
          </w:tcPr>
          <w:p w14:paraId="0C6EAB5B" w14:textId="075F838D" w:rsidR="00AE651E" w:rsidRDefault="00A26AC9" w:rsidP="00566716">
            <w:pPr>
              <w:jc w:val="left"/>
              <w:rPr>
                <w:bCs/>
              </w:rPr>
            </w:pPr>
            <w:r>
              <w:rPr>
                <w:rFonts w:hint="eastAsia"/>
                <w:bCs/>
              </w:rPr>
              <w:t>18</w:t>
            </w:r>
          </w:p>
        </w:tc>
      </w:tr>
      <w:tr w:rsidR="00AE651E" w14:paraId="5C2217AC" w14:textId="23CBB877" w:rsidTr="008E225F">
        <w:tc>
          <w:tcPr>
            <w:tcW w:w="1555" w:type="dxa"/>
          </w:tcPr>
          <w:p w14:paraId="760B807E" w14:textId="51078BD5" w:rsidR="00AE651E" w:rsidRDefault="00AE651E" w:rsidP="00566716">
            <w:pPr>
              <w:jc w:val="left"/>
              <w:rPr>
                <w:bCs/>
              </w:rPr>
            </w:pPr>
            <w:r>
              <w:rPr>
                <w:rFonts w:hint="eastAsia"/>
                <w:bCs/>
              </w:rPr>
              <w:t>2010</w:t>
            </w:r>
          </w:p>
        </w:tc>
        <w:tc>
          <w:tcPr>
            <w:tcW w:w="5670" w:type="dxa"/>
          </w:tcPr>
          <w:p w14:paraId="324D577D" w14:textId="70E8A114" w:rsidR="00AE651E" w:rsidRDefault="00AE651E" w:rsidP="00566716">
            <w:pPr>
              <w:jc w:val="left"/>
              <w:rPr>
                <w:bCs/>
              </w:rPr>
            </w:pPr>
            <w:r>
              <w:rPr>
                <w:rFonts w:hint="eastAsia"/>
                <w:bCs/>
              </w:rPr>
              <w:t>スロベニア</w:t>
            </w:r>
          </w:p>
        </w:tc>
        <w:tc>
          <w:tcPr>
            <w:tcW w:w="1835" w:type="dxa"/>
          </w:tcPr>
          <w:p w14:paraId="59706CB2" w14:textId="1EE69313" w:rsidR="00AE651E" w:rsidRDefault="00A26AC9" w:rsidP="00566716">
            <w:pPr>
              <w:jc w:val="left"/>
              <w:rPr>
                <w:bCs/>
              </w:rPr>
            </w:pPr>
            <w:r>
              <w:rPr>
                <w:rFonts w:hint="eastAsia"/>
                <w:bCs/>
              </w:rPr>
              <w:t>19</w:t>
            </w:r>
          </w:p>
        </w:tc>
      </w:tr>
      <w:tr w:rsidR="00AE651E" w14:paraId="7BBDB019" w14:textId="21CDA795" w:rsidTr="008E225F">
        <w:tc>
          <w:tcPr>
            <w:tcW w:w="1555" w:type="dxa"/>
          </w:tcPr>
          <w:p w14:paraId="133A0464" w14:textId="6E3674E7" w:rsidR="00AE651E" w:rsidRDefault="00AE651E" w:rsidP="00566716">
            <w:pPr>
              <w:jc w:val="left"/>
              <w:rPr>
                <w:bCs/>
              </w:rPr>
            </w:pPr>
            <w:r>
              <w:rPr>
                <w:rFonts w:hint="eastAsia"/>
                <w:bCs/>
              </w:rPr>
              <w:t>2011</w:t>
            </w:r>
          </w:p>
        </w:tc>
        <w:tc>
          <w:tcPr>
            <w:tcW w:w="5670" w:type="dxa"/>
          </w:tcPr>
          <w:p w14:paraId="33C7315E" w14:textId="10FAAFE6" w:rsidR="00AE651E" w:rsidRDefault="00AE651E" w:rsidP="00FF505B">
            <w:pPr>
              <w:jc w:val="left"/>
              <w:rPr>
                <w:bCs/>
              </w:rPr>
            </w:pPr>
            <w:r>
              <w:rPr>
                <w:rFonts w:hint="eastAsia"/>
                <w:bCs/>
              </w:rPr>
              <w:t>フィンランド、ハンガリー</w:t>
            </w:r>
          </w:p>
        </w:tc>
        <w:tc>
          <w:tcPr>
            <w:tcW w:w="1835" w:type="dxa"/>
          </w:tcPr>
          <w:p w14:paraId="69A2B081" w14:textId="2A2A9C21" w:rsidR="00AE651E" w:rsidRDefault="00A26AC9" w:rsidP="00566716">
            <w:pPr>
              <w:jc w:val="left"/>
              <w:rPr>
                <w:bCs/>
              </w:rPr>
            </w:pPr>
            <w:r>
              <w:rPr>
                <w:rFonts w:hint="eastAsia"/>
                <w:bCs/>
              </w:rPr>
              <w:t>21</w:t>
            </w:r>
          </w:p>
        </w:tc>
      </w:tr>
      <w:tr w:rsidR="00AE651E" w14:paraId="6F0034B9" w14:textId="1F4C0AF4" w:rsidTr="008E225F">
        <w:tc>
          <w:tcPr>
            <w:tcW w:w="1555" w:type="dxa"/>
          </w:tcPr>
          <w:p w14:paraId="783C83EA" w14:textId="3DDC5BC9" w:rsidR="00AE651E" w:rsidRDefault="00AE651E" w:rsidP="00566716">
            <w:pPr>
              <w:jc w:val="left"/>
              <w:rPr>
                <w:bCs/>
              </w:rPr>
            </w:pPr>
            <w:r>
              <w:rPr>
                <w:rFonts w:hint="eastAsia"/>
                <w:bCs/>
              </w:rPr>
              <w:t>2012</w:t>
            </w:r>
          </w:p>
        </w:tc>
        <w:tc>
          <w:tcPr>
            <w:tcW w:w="5670" w:type="dxa"/>
          </w:tcPr>
          <w:p w14:paraId="449DA643" w14:textId="25838AD3" w:rsidR="00AE651E" w:rsidRDefault="00AE651E" w:rsidP="00985B8D">
            <w:pPr>
              <w:jc w:val="left"/>
              <w:rPr>
                <w:bCs/>
              </w:rPr>
            </w:pPr>
            <w:r>
              <w:rPr>
                <w:rFonts w:hint="eastAsia"/>
                <w:bCs/>
              </w:rPr>
              <w:t>ベルギー、ノルウェー</w:t>
            </w:r>
          </w:p>
        </w:tc>
        <w:tc>
          <w:tcPr>
            <w:tcW w:w="1835" w:type="dxa"/>
          </w:tcPr>
          <w:p w14:paraId="434CEDE9" w14:textId="3E5F86A8" w:rsidR="00AE651E" w:rsidRDefault="009002F0" w:rsidP="00566716">
            <w:pPr>
              <w:jc w:val="left"/>
              <w:rPr>
                <w:bCs/>
              </w:rPr>
            </w:pPr>
            <w:r>
              <w:rPr>
                <w:rFonts w:hint="eastAsia"/>
                <w:bCs/>
              </w:rPr>
              <w:t>23</w:t>
            </w:r>
          </w:p>
        </w:tc>
      </w:tr>
      <w:tr w:rsidR="00AE651E" w14:paraId="38D99335" w14:textId="242FBF5A" w:rsidTr="008E225F">
        <w:tc>
          <w:tcPr>
            <w:tcW w:w="1555" w:type="dxa"/>
          </w:tcPr>
          <w:p w14:paraId="71591878" w14:textId="63999175" w:rsidR="00AE651E" w:rsidRDefault="00AE651E" w:rsidP="00566716">
            <w:pPr>
              <w:jc w:val="left"/>
              <w:rPr>
                <w:bCs/>
              </w:rPr>
            </w:pPr>
            <w:r>
              <w:rPr>
                <w:rFonts w:hint="eastAsia"/>
                <w:bCs/>
              </w:rPr>
              <w:t>2013</w:t>
            </w:r>
          </w:p>
        </w:tc>
        <w:tc>
          <w:tcPr>
            <w:tcW w:w="5670" w:type="dxa"/>
          </w:tcPr>
          <w:p w14:paraId="020C9C6C" w14:textId="112BCA3E" w:rsidR="00AE651E" w:rsidRDefault="00AE651E" w:rsidP="00566716">
            <w:pPr>
              <w:jc w:val="left"/>
              <w:rPr>
                <w:bCs/>
              </w:rPr>
            </w:pPr>
            <w:r>
              <w:rPr>
                <w:rFonts w:hint="eastAsia"/>
                <w:bCs/>
              </w:rPr>
              <w:t>フランス、ポルトガル</w:t>
            </w:r>
          </w:p>
        </w:tc>
        <w:tc>
          <w:tcPr>
            <w:tcW w:w="1835" w:type="dxa"/>
          </w:tcPr>
          <w:p w14:paraId="56CC9D6F" w14:textId="547923F4" w:rsidR="00AE651E" w:rsidRDefault="009002F0" w:rsidP="00566716">
            <w:pPr>
              <w:jc w:val="left"/>
              <w:rPr>
                <w:bCs/>
              </w:rPr>
            </w:pPr>
            <w:r>
              <w:rPr>
                <w:rFonts w:hint="eastAsia"/>
                <w:bCs/>
              </w:rPr>
              <w:t>25</w:t>
            </w:r>
          </w:p>
        </w:tc>
      </w:tr>
      <w:tr w:rsidR="00AE651E" w14:paraId="337736A1" w14:textId="7C41673D" w:rsidTr="008E225F">
        <w:tc>
          <w:tcPr>
            <w:tcW w:w="1555" w:type="dxa"/>
          </w:tcPr>
          <w:p w14:paraId="2CC0E357" w14:textId="352A084C" w:rsidR="00AE651E" w:rsidRDefault="00AE651E" w:rsidP="00566716">
            <w:pPr>
              <w:jc w:val="left"/>
              <w:rPr>
                <w:bCs/>
              </w:rPr>
            </w:pPr>
            <w:r>
              <w:rPr>
                <w:rFonts w:hint="eastAsia"/>
                <w:bCs/>
              </w:rPr>
              <w:t>2014</w:t>
            </w:r>
          </w:p>
        </w:tc>
        <w:tc>
          <w:tcPr>
            <w:tcW w:w="5670" w:type="dxa"/>
          </w:tcPr>
          <w:p w14:paraId="7EDE5BDD" w14:textId="4D409E15" w:rsidR="00AE651E" w:rsidRDefault="00AE651E" w:rsidP="00566716">
            <w:pPr>
              <w:jc w:val="left"/>
              <w:rPr>
                <w:bCs/>
              </w:rPr>
            </w:pPr>
            <w:r>
              <w:rPr>
                <w:rFonts w:hint="eastAsia"/>
                <w:bCs/>
              </w:rPr>
              <w:t>ヨーロッパ</w:t>
            </w:r>
          </w:p>
        </w:tc>
        <w:tc>
          <w:tcPr>
            <w:tcW w:w="1835" w:type="dxa"/>
          </w:tcPr>
          <w:p w14:paraId="7422822C" w14:textId="0C807975" w:rsidR="00AE651E" w:rsidRDefault="009002F0" w:rsidP="00566716">
            <w:pPr>
              <w:jc w:val="left"/>
              <w:rPr>
                <w:bCs/>
              </w:rPr>
            </w:pPr>
            <w:r>
              <w:rPr>
                <w:rFonts w:hint="eastAsia"/>
                <w:bCs/>
              </w:rPr>
              <w:t>26</w:t>
            </w:r>
          </w:p>
        </w:tc>
      </w:tr>
      <w:tr w:rsidR="00AE651E" w14:paraId="1A837E4E" w14:textId="4A53D691" w:rsidTr="008E225F">
        <w:tc>
          <w:tcPr>
            <w:tcW w:w="1555" w:type="dxa"/>
          </w:tcPr>
          <w:p w14:paraId="1C6ECD78" w14:textId="29DF9E84" w:rsidR="00AE651E" w:rsidRDefault="00AE651E" w:rsidP="00566716">
            <w:pPr>
              <w:jc w:val="left"/>
              <w:rPr>
                <w:bCs/>
              </w:rPr>
            </w:pPr>
            <w:r>
              <w:rPr>
                <w:rFonts w:hint="eastAsia"/>
                <w:bCs/>
              </w:rPr>
              <w:t>2016</w:t>
            </w:r>
          </w:p>
        </w:tc>
        <w:tc>
          <w:tcPr>
            <w:tcW w:w="5670" w:type="dxa"/>
          </w:tcPr>
          <w:p w14:paraId="45D77F40" w14:textId="3FE17582" w:rsidR="00F97B40" w:rsidRDefault="00AE651E" w:rsidP="00566716">
            <w:pPr>
              <w:jc w:val="left"/>
              <w:rPr>
                <w:bCs/>
              </w:rPr>
            </w:pPr>
            <w:r>
              <w:rPr>
                <w:rFonts w:hint="eastAsia"/>
                <w:bCs/>
              </w:rPr>
              <w:t>カナダ（ケベック）、</w:t>
            </w:r>
            <w:r w:rsidR="00F97B40">
              <w:rPr>
                <w:rFonts w:hint="eastAsia"/>
                <w:bCs/>
              </w:rPr>
              <w:t xml:space="preserve">　　　</w:t>
            </w:r>
            <w:r w:rsidR="00DB40E4">
              <w:rPr>
                <w:rFonts w:hint="eastAsia"/>
                <w:bCs/>
              </w:rPr>
              <w:t xml:space="preserve"> </w:t>
            </w:r>
            <w:r w:rsidR="00F97B40" w:rsidRPr="00F97B40">
              <w:rPr>
                <w:rFonts w:hint="eastAsia"/>
                <w:bCs/>
              </w:rPr>
              <w:t>中華人民共和国、台湾、</w:t>
            </w:r>
          </w:p>
          <w:p w14:paraId="6661579C" w14:textId="4765E5A7" w:rsidR="00F97B40" w:rsidRDefault="00A7099C" w:rsidP="00566716">
            <w:pPr>
              <w:jc w:val="left"/>
              <w:rPr>
                <w:bCs/>
              </w:rPr>
            </w:pPr>
            <w:r w:rsidRPr="00A7099C">
              <w:rPr>
                <w:rFonts w:hint="eastAsia"/>
                <w:bCs/>
              </w:rPr>
              <w:t>アイスランド、</w:t>
            </w:r>
            <w:r w:rsidR="000A095E">
              <w:rPr>
                <w:rFonts w:hint="eastAsia"/>
                <w:bCs/>
              </w:rPr>
              <w:t xml:space="preserve">　　　　　　</w:t>
            </w:r>
            <w:r w:rsidR="000A095E" w:rsidRPr="000A095E">
              <w:rPr>
                <w:rFonts w:hint="eastAsia"/>
                <w:bCs/>
              </w:rPr>
              <w:t>トルコ（加盟</w:t>
            </w:r>
            <w:r w:rsidR="000A095E" w:rsidRPr="000A095E">
              <w:rPr>
                <w:rFonts w:hint="eastAsia"/>
                <w:bCs/>
              </w:rPr>
              <w:t>2019</w:t>
            </w:r>
            <w:r w:rsidR="000A095E" w:rsidRPr="000A095E">
              <w:rPr>
                <w:rFonts w:hint="eastAsia"/>
                <w:bCs/>
              </w:rPr>
              <w:t>年）、</w:t>
            </w:r>
          </w:p>
          <w:p w14:paraId="346BDC1C" w14:textId="28E7E654" w:rsidR="00DB40E4" w:rsidRDefault="00F97B40" w:rsidP="00566716">
            <w:pPr>
              <w:jc w:val="left"/>
              <w:rPr>
                <w:bCs/>
              </w:rPr>
            </w:pPr>
            <w:r w:rsidRPr="00F97B40">
              <w:rPr>
                <w:rFonts w:hint="eastAsia"/>
                <w:bCs/>
              </w:rPr>
              <w:t>スコットランド、</w:t>
            </w:r>
            <w:r w:rsidR="00985B8D">
              <w:rPr>
                <w:rFonts w:hint="eastAsia"/>
                <w:bCs/>
              </w:rPr>
              <w:t xml:space="preserve">　　　　</w:t>
            </w:r>
            <w:r w:rsidR="00DB40E4">
              <w:rPr>
                <w:rFonts w:hint="eastAsia"/>
                <w:bCs/>
              </w:rPr>
              <w:t xml:space="preserve">　</w:t>
            </w:r>
            <w:r w:rsidR="00AE651E">
              <w:rPr>
                <w:rFonts w:hint="eastAsia"/>
                <w:bCs/>
              </w:rPr>
              <w:t>ニュージーランド</w:t>
            </w:r>
          </w:p>
          <w:p w14:paraId="61CD42AB" w14:textId="38B9367B" w:rsidR="00AE651E" w:rsidRDefault="009444A1" w:rsidP="00566716">
            <w:pPr>
              <w:jc w:val="left"/>
              <w:rPr>
                <w:bCs/>
              </w:rPr>
            </w:pPr>
            <w:r>
              <w:rPr>
                <w:rFonts w:hint="eastAsia"/>
                <w:bCs/>
              </w:rPr>
              <w:t>世界</w:t>
            </w:r>
            <w:r w:rsidR="00AB035F">
              <w:rPr>
                <w:rFonts w:hint="eastAsia"/>
                <w:bCs/>
              </w:rPr>
              <w:t>（</w:t>
            </w:r>
            <w:r w:rsidR="00086824">
              <w:rPr>
                <w:rFonts w:hint="eastAsia"/>
                <w:bCs/>
              </w:rPr>
              <w:t>事務局ロンドン）</w:t>
            </w:r>
          </w:p>
        </w:tc>
        <w:tc>
          <w:tcPr>
            <w:tcW w:w="1835" w:type="dxa"/>
          </w:tcPr>
          <w:p w14:paraId="0D5B4DB9" w14:textId="05882D13" w:rsidR="00AE651E" w:rsidRDefault="009002F0" w:rsidP="00566716">
            <w:pPr>
              <w:jc w:val="left"/>
              <w:rPr>
                <w:bCs/>
              </w:rPr>
            </w:pPr>
            <w:r>
              <w:rPr>
                <w:rFonts w:hint="eastAsia"/>
                <w:bCs/>
              </w:rPr>
              <w:t>3</w:t>
            </w:r>
            <w:r w:rsidR="00917295">
              <w:rPr>
                <w:rFonts w:hint="eastAsia"/>
                <w:bCs/>
              </w:rPr>
              <w:t>4</w:t>
            </w:r>
          </w:p>
        </w:tc>
      </w:tr>
      <w:tr w:rsidR="00AE651E" w14:paraId="61749D61" w14:textId="5124EB34" w:rsidTr="008E225F">
        <w:tc>
          <w:tcPr>
            <w:tcW w:w="1555" w:type="dxa"/>
          </w:tcPr>
          <w:p w14:paraId="3ACD50FA" w14:textId="795DCA89" w:rsidR="00AE651E" w:rsidRDefault="00AE651E" w:rsidP="00566716">
            <w:pPr>
              <w:jc w:val="left"/>
              <w:rPr>
                <w:bCs/>
              </w:rPr>
            </w:pPr>
            <w:r>
              <w:rPr>
                <w:rFonts w:hint="eastAsia"/>
                <w:bCs/>
              </w:rPr>
              <w:t>2017</w:t>
            </w:r>
          </w:p>
        </w:tc>
        <w:tc>
          <w:tcPr>
            <w:tcW w:w="5670" w:type="dxa"/>
          </w:tcPr>
          <w:p w14:paraId="1302E486" w14:textId="77777777" w:rsidR="000C3529" w:rsidRDefault="00223EAE" w:rsidP="00566716">
            <w:pPr>
              <w:jc w:val="left"/>
              <w:rPr>
                <w:bCs/>
              </w:rPr>
            </w:pPr>
            <w:r w:rsidRPr="00223EAE">
              <w:rPr>
                <w:rFonts w:hint="eastAsia"/>
                <w:bCs/>
              </w:rPr>
              <w:t>ロシア</w:t>
            </w:r>
            <w:r w:rsidR="000C3529">
              <w:rPr>
                <w:rFonts w:hint="eastAsia"/>
                <w:bCs/>
              </w:rPr>
              <w:t xml:space="preserve">                    </w:t>
            </w:r>
            <w:r w:rsidR="00AE651E">
              <w:rPr>
                <w:rFonts w:hint="eastAsia"/>
                <w:bCs/>
              </w:rPr>
              <w:t>インド、インドネシア、</w:t>
            </w:r>
          </w:p>
          <w:p w14:paraId="71A85292" w14:textId="2B6313FF" w:rsidR="00AE651E" w:rsidRDefault="00AE651E" w:rsidP="000C3529">
            <w:pPr>
              <w:ind w:firstLineChars="1300" w:firstLine="2620"/>
              <w:jc w:val="left"/>
              <w:rPr>
                <w:bCs/>
              </w:rPr>
            </w:pPr>
            <w:r>
              <w:rPr>
                <w:rFonts w:hint="eastAsia"/>
                <w:bCs/>
              </w:rPr>
              <w:t>マラウイ、</w:t>
            </w:r>
          </w:p>
        </w:tc>
        <w:tc>
          <w:tcPr>
            <w:tcW w:w="1835" w:type="dxa"/>
          </w:tcPr>
          <w:p w14:paraId="106007DB" w14:textId="22D137B6" w:rsidR="00AE651E" w:rsidRDefault="009002F0" w:rsidP="00566716">
            <w:pPr>
              <w:jc w:val="left"/>
              <w:rPr>
                <w:bCs/>
              </w:rPr>
            </w:pPr>
            <w:r>
              <w:rPr>
                <w:rFonts w:hint="eastAsia"/>
                <w:bCs/>
              </w:rPr>
              <w:t>3</w:t>
            </w:r>
            <w:r w:rsidR="00AB035F">
              <w:rPr>
                <w:rFonts w:hint="eastAsia"/>
                <w:bCs/>
              </w:rPr>
              <w:t>8</w:t>
            </w:r>
          </w:p>
        </w:tc>
      </w:tr>
      <w:tr w:rsidR="00AE651E" w14:paraId="0EB2ED72" w14:textId="377DA168" w:rsidTr="008E225F">
        <w:tc>
          <w:tcPr>
            <w:tcW w:w="1555" w:type="dxa"/>
          </w:tcPr>
          <w:p w14:paraId="52A13E5B" w14:textId="755949D1" w:rsidR="00AE651E" w:rsidRDefault="00AE651E" w:rsidP="00566716">
            <w:pPr>
              <w:jc w:val="left"/>
              <w:rPr>
                <w:bCs/>
              </w:rPr>
            </w:pPr>
            <w:r>
              <w:rPr>
                <w:rFonts w:hint="eastAsia"/>
                <w:bCs/>
              </w:rPr>
              <w:t>2023</w:t>
            </w:r>
          </w:p>
        </w:tc>
        <w:tc>
          <w:tcPr>
            <w:tcW w:w="5670" w:type="dxa"/>
          </w:tcPr>
          <w:p w14:paraId="0EE1FCFB" w14:textId="47A2EBD7" w:rsidR="00AE651E" w:rsidRDefault="00AE651E" w:rsidP="000C3529">
            <w:pPr>
              <w:ind w:firstLineChars="1300" w:firstLine="2620"/>
              <w:jc w:val="left"/>
              <w:rPr>
                <w:bCs/>
              </w:rPr>
            </w:pPr>
            <w:r>
              <w:rPr>
                <w:rFonts w:hint="eastAsia"/>
                <w:bCs/>
              </w:rPr>
              <w:t>バングラデシュ、スリランカ</w:t>
            </w:r>
          </w:p>
        </w:tc>
        <w:tc>
          <w:tcPr>
            <w:tcW w:w="1835" w:type="dxa"/>
          </w:tcPr>
          <w:p w14:paraId="69A5DCA9" w14:textId="52D5FCB6" w:rsidR="00AE651E" w:rsidRDefault="00AB035F" w:rsidP="00566716">
            <w:pPr>
              <w:jc w:val="left"/>
              <w:rPr>
                <w:bCs/>
              </w:rPr>
            </w:pPr>
            <w:r>
              <w:rPr>
                <w:rFonts w:hint="eastAsia"/>
                <w:bCs/>
              </w:rPr>
              <w:t>40</w:t>
            </w:r>
          </w:p>
        </w:tc>
      </w:tr>
    </w:tbl>
    <w:p w14:paraId="134B539A" w14:textId="0517A12A" w:rsidR="00566716" w:rsidRDefault="006B6EA2" w:rsidP="00566716">
      <w:pPr>
        <w:jc w:val="left"/>
        <w:rPr>
          <w:bCs/>
        </w:rPr>
      </w:pPr>
      <w:r>
        <w:rPr>
          <w:rFonts w:hint="eastAsia"/>
          <w:bCs/>
        </w:rPr>
        <w:t>［資料出所］</w:t>
      </w:r>
      <w:r w:rsidR="000D0912">
        <w:rPr>
          <w:rFonts w:hint="eastAsia"/>
          <w:bCs/>
        </w:rPr>
        <w:t xml:space="preserve">BIEN, </w:t>
      </w:r>
      <w:r w:rsidR="00B0525C">
        <w:rPr>
          <w:bCs/>
        </w:rPr>
        <w:t>“</w:t>
      </w:r>
      <w:r w:rsidR="00B0525C" w:rsidRPr="00B0525C">
        <w:rPr>
          <w:bCs/>
        </w:rPr>
        <w:t xml:space="preserve">Affiliated </w:t>
      </w:r>
      <w:r w:rsidR="00450D5E">
        <w:rPr>
          <w:rFonts w:hint="eastAsia"/>
          <w:bCs/>
        </w:rPr>
        <w:t>O</w:t>
      </w:r>
      <w:r w:rsidR="00B0525C" w:rsidRPr="00B0525C">
        <w:rPr>
          <w:bCs/>
        </w:rPr>
        <w:t>rgani</w:t>
      </w:r>
      <w:r w:rsidR="00005704">
        <w:rPr>
          <w:rFonts w:hint="eastAsia"/>
          <w:bCs/>
        </w:rPr>
        <w:t>s</w:t>
      </w:r>
      <w:r w:rsidR="00B0525C" w:rsidRPr="00B0525C">
        <w:rPr>
          <w:bCs/>
        </w:rPr>
        <w:t>ations</w:t>
      </w:r>
      <w:r w:rsidR="00B0525C">
        <w:rPr>
          <w:bCs/>
        </w:rPr>
        <w:t>”</w:t>
      </w:r>
      <w:r w:rsidR="00B0525C">
        <w:rPr>
          <w:rFonts w:hint="eastAsia"/>
          <w:bCs/>
        </w:rPr>
        <w:t xml:space="preserve"> (</w:t>
      </w:r>
      <w:hyperlink r:id="rId8" w:history="1">
        <w:r w:rsidR="000215BC" w:rsidRPr="00117E63">
          <w:rPr>
            <w:rStyle w:val="a7"/>
            <w:bCs/>
          </w:rPr>
          <w:t>https://basicincome.org/affiliated-organisations/</w:t>
        </w:r>
      </w:hyperlink>
      <w:r w:rsidR="003B06AE">
        <w:rPr>
          <w:rFonts w:hint="eastAsia"/>
          <w:bCs/>
        </w:rPr>
        <w:t xml:space="preserve"> 2025</w:t>
      </w:r>
      <w:r w:rsidR="003B06AE">
        <w:rPr>
          <w:rFonts w:hint="eastAsia"/>
          <w:bCs/>
        </w:rPr>
        <w:t>年</w:t>
      </w:r>
      <w:r w:rsidR="003B06AE">
        <w:rPr>
          <w:rFonts w:hint="eastAsia"/>
          <w:bCs/>
        </w:rPr>
        <w:t>11</w:t>
      </w:r>
      <w:r w:rsidR="003B06AE">
        <w:rPr>
          <w:rFonts w:hint="eastAsia"/>
          <w:bCs/>
        </w:rPr>
        <w:t>月</w:t>
      </w:r>
      <w:r w:rsidR="003B06AE">
        <w:rPr>
          <w:rFonts w:hint="eastAsia"/>
          <w:bCs/>
        </w:rPr>
        <w:t>14</w:t>
      </w:r>
      <w:r w:rsidR="003B06AE">
        <w:rPr>
          <w:rFonts w:hint="eastAsia"/>
          <w:bCs/>
        </w:rPr>
        <w:t>日</w:t>
      </w:r>
      <w:r w:rsidR="003B06AE">
        <w:rPr>
          <w:rFonts w:hint="eastAsia"/>
          <w:bCs/>
        </w:rPr>
        <w:t>)</w:t>
      </w:r>
      <w:r w:rsidR="00456650">
        <w:rPr>
          <w:rFonts w:hint="eastAsia"/>
          <w:bCs/>
        </w:rPr>
        <w:t>および各組織サイト</w:t>
      </w:r>
      <w:r w:rsidR="003B06AE">
        <w:rPr>
          <w:rFonts w:hint="eastAsia"/>
          <w:bCs/>
        </w:rPr>
        <w:t>によって筆者作成。</w:t>
      </w:r>
      <w:r w:rsidR="000215BC">
        <w:rPr>
          <w:rFonts w:hint="eastAsia"/>
          <w:bCs/>
        </w:rPr>
        <w:t xml:space="preserve">　</w:t>
      </w:r>
    </w:p>
    <w:p w14:paraId="760E9708" w14:textId="77777777" w:rsidR="00566716" w:rsidRPr="00005704" w:rsidRDefault="00566716" w:rsidP="00566716">
      <w:pPr>
        <w:jc w:val="left"/>
        <w:rPr>
          <w:bCs/>
        </w:rPr>
      </w:pPr>
    </w:p>
    <w:p w14:paraId="7B703621" w14:textId="131E72B0" w:rsidR="007422CE" w:rsidRDefault="00851FC3" w:rsidP="000F1D80">
      <w:pPr>
        <w:jc w:val="left"/>
        <w:rPr>
          <w:bCs/>
        </w:rPr>
      </w:pPr>
      <w:r>
        <w:rPr>
          <w:rFonts w:hint="eastAsia"/>
          <w:bCs/>
        </w:rPr>
        <w:t xml:space="preserve">　</w:t>
      </w:r>
      <w:r w:rsidR="00811AFD">
        <w:rPr>
          <w:rFonts w:hint="eastAsia"/>
          <w:bCs/>
        </w:rPr>
        <w:t>2020</w:t>
      </w:r>
      <w:r w:rsidR="00811AFD">
        <w:rPr>
          <w:rFonts w:hint="eastAsia"/>
          <w:bCs/>
        </w:rPr>
        <w:t>年代になってからの</w:t>
      </w:r>
      <w:r w:rsidR="00811AFD">
        <w:rPr>
          <w:rFonts w:hint="eastAsia"/>
          <w:bCs/>
        </w:rPr>
        <w:t>BIEN</w:t>
      </w:r>
      <w:r w:rsidR="00811AFD">
        <w:rPr>
          <w:rFonts w:hint="eastAsia"/>
          <w:bCs/>
        </w:rPr>
        <w:t>の</w:t>
      </w:r>
      <w:r w:rsidR="00176CCC" w:rsidRPr="00176CCC">
        <w:rPr>
          <w:rFonts w:hint="eastAsia"/>
          <w:bCs/>
        </w:rPr>
        <w:t>国連</w:t>
      </w:r>
      <w:r w:rsidR="00811AFD">
        <w:rPr>
          <w:rFonts w:hint="eastAsia"/>
          <w:bCs/>
        </w:rPr>
        <w:t>機関、専門機関、関連機関に</w:t>
      </w:r>
      <w:r w:rsidR="00176CCC" w:rsidRPr="00176CCC">
        <w:rPr>
          <w:rFonts w:hint="eastAsia"/>
          <w:bCs/>
        </w:rPr>
        <w:t>標的を絞った動き</w:t>
      </w:r>
      <w:r w:rsidR="00DA6754">
        <w:rPr>
          <w:rFonts w:hint="eastAsia"/>
          <w:bCs/>
        </w:rPr>
        <w:t>は</w:t>
      </w:r>
      <w:r w:rsidR="00176CCC" w:rsidRPr="00176CCC">
        <w:rPr>
          <w:rFonts w:hint="eastAsia"/>
          <w:bCs/>
        </w:rPr>
        <w:t>めざましい。</w:t>
      </w:r>
      <w:r w:rsidR="009E3857">
        <w:rPr>
          <w:rFonts w:hint="eastAsia"/>
          <w:bCs/>
        </w:rPr>
        <w:t>それまでの事務局長</w:t>
      </w:r>
      <w:r w:rsidR="00856282">
        <w:rPr>
          <w:rFonts w:hint="eastAsia"/>
          <w:bCs/>
        </w:rPr>
        <w:t>であり、</w:t>
      </w:r>
      <w:r w:rsidR="003849A6">
        <w:rPr>
          <w:rFonts w:hint="eastAsia"/>
          <w:bCs/>
        </w:rPr>
        <w:t>初代</w:t>
      </w:r>
      <w:r w:rsidR="00C51419" w:rsidRPr="00C51419">
        <w:rPr>
          <w:rFonts w:hint="eastAsia"/>
          <w:bCs/>
        </w:rPr>
        <w:t>国連連携担当</w:t>
      </w:r>
      <w:r w:rsidR="008A256E">
        <w:rPr>
          <w:rFonts w:hint="eastAsia"/>
          <w:bCs/>
        </w:rPr>
        <w:t>に選出された</w:t>
      </w:r>
      <w:r w:rsidR="00C51419" w:rsidRPr="00C51419">
        <w:rPr>
          <w:rFonts w:hint="eastAsia"/>
          <w:bCs/>
        </w:rPr>
        <w:t>ディアナ・バシュールは</w:t>
      </w:r>
      <w:r w:rsidR="00C8258F">
        <w:rPr>
          <w:rFonts w:hint="eastAsia"/>
          <w:bCs/>
        </w:rPr>
        <w:t>、それまでの</w:t>
      </w:r>
      <w:r w:rsidR="000264CC">
        <w:rPr>
          <w:rFonts w:hint="eastAsia"/>
          <w:bCs/>
        </w:rPr>
        <w:t>この方面での</w:t>
      </w:r>
      <w:r w:rsidR="00856282">
        <w:rPr>
          <w:rFonts w:hint="eastAsia"/>
          <w:bCs/>
        </w:rPr>
        <w:t>BIEN</w:t>
      </w:r>
      <w:r w:rsidR="00856282">
        <w:rPr>
          <w:rFonts w:hint="eastAsia"/>
          <w:bCs/>
        </w:rPr>
        <w:t>の</w:t>
      </w:r>
      <w:r w:rsidR="00C8258F">
        <w:rPr>
          <w:rFonts w:hint="eastAsia"/>
          <w:bCs/>
        </w:rPr>
        <w:t>取り組みを</w:t>
      </w:r>
      <w:r w:rsidR="00C51419" w:rsidRPr="00C51419">
        <w:rPr>
          <w:rFonts w:hint="eastAsia"/>
          <w:bCs/>
        </w:rPr>
        <w:t>次のように要約している</w:t>
      </w:r>
      <w:r w:rsidR="00814B26">
        <w:rPr>
          <w:rFonts w:hint="eastAsia"/>
          <w:bCs/>
        </w:rPr>
        <w:t>（</w:t>
      </w:r>
      <w:r w:rsidR="00814B26" w:rsidRPr="00814B26">
        <w:rPr>
          <w:bCs/>
        </w:rPr>
        <w:t>Bashur</w:t>
      </w:r>
      <w:r w:rsidR="00814B26">
        <w:rPr>
          <w:rFonts w:hint="eastAsia"/>
          <w:bCs/>
        </w:rPr>
        <w:t xml:space="preserve"> </w:t>
      </w:r>
      <w:r w:rsidR="00814B26" w:rsidRPr="00814B26">
        <w:rPr>
          <w:bCs/>
        </w:rPr>
        <w:t>2024a)</w:t>
      </w:r>
      <w:r w:rsidR="00C51419" w:rsidRPr="00C51419">
        <w:rPr>
          <w:rFonts w:hint="eastAsia"/>
          <w:bCs/>
        </w:rPr>
        <w:t>。</w:t>
      </w:r>
    </w:p>
    <w:p w14:paraId="28B3EB95" w14:textId="77777777" w:rsidR="007422CE" w:rsidRDefault="007422CE" w:rsidP="000F1D80">
      <w:pPr>
        <w:jc w:val="left"/>
        <w:rPr>
          <w:bCs/>
        </w:rPr>
      </w:pPr>
    </w:p>
    <w:p w14:paraId="676F6279" w14:textId="04CFBD41" w:rsidR="00473A03" w:rsidRDefault="00C51419" w:rsidP="008F44AD">
      <w:pPr>
        <w:ind w:leftChars="200" w:left="605" w:hangingChars="100" w:hanging="202"/>
        <w:jc w:val="left"/>
        <w:rPr>
          <w:bCs/>
        </w:rPr>
      </w:pPr>
      <w:r w:rsidRPr="00C51419">
        <w:rPr>
          <w:rFonts w:hint="eastAsia"/>
          <w:bCs/>
        </w:rPr>
        <w:t>2021</w:t>
      </w:r>
      <w:r w:rsidRPr="00C51419">
        <w:rPr>
          <w:rFonts w:hint="eastAsia"/>
          <w:bCs/>
        </w:rPr>
        <w:t>年</w:t>
      </w:r>
      <w:r w:rsidR="00A069A4">
        <w:rPr>
          <w:rFonts w:hint="eastAsia"/>
          <w:bCs/>
        </w:rPr>
        <w:t>……</w:t>
      </w:r>
      <w:r w:rsidRPr="00C51419">
        <w:rPr>
          <w:rFonts w:hint="eastAsia"/>
          <w:bCs/>
        </w:rPr>
        <w:t>BIEN</w:t>
      </w:r>
      <w:r w:rsidR="000349F0">
        <w:rPr>
          <w:rFonts w:hint="eastAsia"/>
          <w:bCs/>
        </w:rPr>
        <w:t>大会</w:t>
      </w:r>
      <w:r w:rsidRPr="00C51419">
        <w:rPr>
          <w:rFonts w:hint="eastAsia"/>
          <w:bCs/>
        </w:rPr>
        <w:t>のパネルで、</w:t>
      </w:r>
      <w:r w:rsidRPr="00C51419">
        <w:rPr>
          <w:rFonts w:hint="eastAsia"/>
          <w:bCs/>
        </w:rPr>
        <w:t>UNDP</w:t>
      </w:r>
      <w:r w:rsidR="00254BF6">
        <w:rPr>
          <w:rFonts w:hint="eastAsia"/>
          <w:bCs/>
        </w:rPr>
        <w:t>（</w:t>
      </w:r>
      <w:r w:rsidR="007E4E3A">
        <w:rPr>
          <w:rFonts w:hint="eastAsia"/>
          <w:bCs/>
        </w:rPr>
        <w:t>国連</w:t>
      </w:r>
      <w:r w:rsidR="00254BF6">
        <w:rPr>
          <w:rFonts w:hint="eastAsia"/>
          <w:bCs/>
        </w:rPr>
        <w:t>開発計画）</w:t>
      </w:r>
      <w:r w:rsidRPr="00C51419">
        <w:rPr>
          <w:rFonts w:hint="eastAsia"/>
          <w:bCs/>
        </w:rPr>
        <w:t>、</w:t>
      </w:r>
      <w:r w:rsidRPr="00C51419">
        <w:rPr>
          <w:rFonts w:hint="eastAsia"/>
          <w:bCs/>
        </w:rPr>
        <w:t>ILO</w:t>
      </w:r>
      <w:r w:rsidR="002515DD">
        <w:rPr>
          <w:rFonts w:hint="eastAsia"/>
          <w:bCs/>
        </w:rPr>
        <w:t>（国際労働機関）</w:t>
      </w:r>
      <w:r w:rsidRPr="00C51419">
        <w:rPr>
          <w:rFonts w:hint="eastAsia"/>
          <w:bCs/>
        </w:rPr>
        <w:t>、</w:t>
      </w:r>
      <w:r w:rsidRPr="00C51419">
        <w:rPr>
          <w:rFonts w:hint="eastAsia"/>
          <w:bCs/>
        </w:rPr>
        <w:t>UNIDO</w:t>
      </w:r>
      <w:r w:rsidR="002515DD">
        <w:rPr>
          <w:rFonts w:hint="eastAsia"/>
          <w:bCs/>
        </w:rPr>
        <w:t>（</w:t>
      </w:r>
      <w:r w:rsidR="00A069A4" w:rsidRPr="00A069A4">
        <w:rPr>
          <w:rFonts w:hint="eastAsia"/>
          <w:bCs/>
        </w:rPr>
        <w:t>国連工業開発機関</w:t>
      </w:r>
      <w:r w:rsidR="002515DD">
        <w:rPr>
          <w:rFonts w:hint="eastAsia"/>
          <w:bCs/>
        </w:rPr>
        <w:t>）</w:t>
      </w:r>
      <w:r w:rsidRPr="00C51419">
        <w:rPr>
          <w:rFonts w:hint="eastAsia"/>
          <w:bCs/>
        </w:rPr>
        <w:t>、</w:t>
      </w:r>
      <w:r w:rsidRPr="00C51419">
        <w:rPr>
          <w:rFonts w:hint="eastAsia"/>
          <w:bCs/>
        </w:rPr>
        <w:t>UNESCO</w:t>
      </w:r>
      <w:r w:rsidR="0000223D">
        <w:rPr>
          <w:rFonts w:hint="eastAsia"/>
          <w:bCs/>
        </w:rPr>
        <w:t>（</w:t>
      </w:r>
      <w:r w:rsidR="0000223D" w:rsidRPr="0000223D">
        <w:rPr>
          <w:rFonts w:hint="eastAsia"/>
          <w:bCs/>
        </w:rPr>
        <w:t>国連教育科学文化機関</w:t>
      </w:r>
      <w:r w:rsidR="0000223D">
        <w:rPr>
          <w:rFonts w:hint="eastAsia"/>
          <w:bCs/>
        </w:rPr>
        <w:t>）</w:t>
      </w:r>
      <w:r w:rsidRPr="00C51419">
        <w:rPr>
          <w:rFonts w:hint="eastAsia"/>
          <w:bCs/>
        </w:rPr>
        <w:t>、</w:t>
      </w:r>
      <w:r w:rsidRPr="00C51419">
        <w:rPr>
          <w:rFonts w:hint="eastAsia"/>
          <w:bCs/>
        </w:rPr>
        <w:t>ECLAC</w:t>
      </w:r>
      <w:r w:rsidR="007E4E3A">
        <w:rPr>
          <w:rFonts w:hint="eastAsia"/>
          <w:bCs/>
        </w:rPr>
        <w:t>（</w:t>
      </w:r>
      <w:r w:rsidR="0064125E" w:rsidRPr="0064125E">
        <w:rPr>
          <w:rFonts w:hint="eastAsia"/>
          <w:bCs/>
        </w:rPr>
        <w:t>国連ラテンアメリカ・カリブ経済委員会</w:t>
      </w:r>
      <w:r w:rsidR="007E4E3A">
        <w:rPr>
          <w:rFonts w:hint="eastAsia"/>
          <w:bCs/>
        </w:rPr>
        <w:t>）</w:t>
      </w:r>
      <w:r w:rsidRPr="00C51419">
        <w:rPr>
          <w:rFonts w:hint="eastAsia"/>
          <w:bCs/>
        </w:rPr>
        <w:t>、</w:t>
      </w:r>
      <w:r w:rsidRPr="00C51419">
        <w:rPr>
          <w:rFonts w:hint="eastAsia"/>
          <w:bCs/>
        </w:rPr>
        <w:t>ESCWA</w:t>
      </w:r>
      <w:r w:rsidR="00BF643B">
        <w:rPr>
          <w:rFonts w:hint="eastAsia"/>
          <w:bCs/>
        </w:rPr>
        <w:t>（</w:t>
      </w:r>
      <w:r w:rsidR="00417A69" w:rsidRPr="00417A69">
        <w:rPr>
          <w:rFonts w:hint="eastAsia"/>
          <w:bCs/>
        </w:rPr>
        <w:t>国連西アジア経済社会委員会</w:t>
      </w:r>
      <w:r w:rsidR="00BF643B">
        <w:rPr>
          <w:rFonts w:hint="eastAsia"/>
          <w:bCs/>
        </w:rPr>
        <w:t>）</w:t>
      </w:r>
      <w:r w:rsidRPr="00C51419">
        <w:rPr>
          <w:rFonts w:hint="eastAsia"/>
          <w:bCs/>
        </w:rPr>
        <w:t>、世界銀行、</w:t>
      </w:r>
      <w:r w:rsidRPr="00C51419">
        <w:rPr>
          <w:rFonts w:hint="eastAsia"/>
          <w:bCs/>
        </w:rPr>
        <w:t>IMF</w:t>
      </w:r>
      <w:r w:rsidR="00D247C4">
        <w:rPr>
          <w:rFonts w:hint="eastAsia"/>
          <w:bCs/>
        </w:rPr>
        <w:t>（国際通貨基金）</w:t>
      </w:r>
      <w:r w:rsidRPr="00C51419">
        <w:rPr>
          <w:rFonts w:hint="eastAsia"/>
          <w:bCs/>
        </w:rPr>
        <w:t>が</w:t>
      </w:r>
      <w:r w:rsidR="00DD4BFC">
        <w:rPr>
          <w:rFonts w:hint="eastAsia"/>
          <w:bCs/>
        </w:rPr>
        <w:t>、</w:t>
      </w:r>
      <w:r w:rsidRPr="00C51419">
        <w:rPr>
          <w:rFonts w:hint="eastAsia"/>
          <w:bCs/>
        </w:rPr>
        <w:t>各機関の任務に対する</w:t>
      </w:r>
      <w:r w:rsidR="00DD4BFC">
        <w:rPr>
          <w:rFonts w:hint="eastAsia"/>
          <w:bCs/>
        </w:rPr>
        <w:t>ベーシックインカム</w:t>
      </w:r>
      <w:r w:rsidRPr="00C51419">
        <w:rPr>
          <w:rFonts w:hint="eastAsia"/>
          <w:bCs/>
        </w:rPr>
        <w:t>の可能性について発言。</w:t>
      </w:r>
      <w:r w:rsidRPr="00C51419">
        <w:rPr>
          <w:rFonts w:hint="eastAsia"/>
          <w:bCs/>
        </w:rPr>
        <w:t xml:space="preserve">BIEN </w:t>
      </w:r>
      <w:r w:rsidRPr="00C51419">
        <w:rPr>
          <w:rFonts w:hint="eastAsia"/>
          <w:bCs/>
        </w:rPr>
        <w:t>と</w:t>
      </w:r>
      <w:r w:rsidRPr="00C51419">
        <w:rPr>
          <w:rFonts w:hint="eastAsia"/>
          <w:bCs/>
        </w:rPr>
        <w:t xml:space="preserve"> UNDP </w:t>
      </w:r>
      <w:r w:rsidRPr="00C51419">
        <w:rPr>
          <w:rFonts w:hint="eastAsia"/>
          <w:bCs/>
        </w:rPr>
        <w:t>の間で覚書を締結。</w:t>
      </w:r>
    </w:p>
    <w:p w14:paraId="7A7239D9" w14:textId="58C21662" w:rsidR="00F65552" w:rsidRDefault="00C51419" w:rsidP="005B1DEF">
      <w:pPr>
        <w:ind w:leftChars="200" w:left="605" w:hangingChars="100" w:hanging="202"/>
        <w:jc w:val="left"/>
        <w:rPr>
          <w:bCs/>
        </w:rPr>
      </w:pPr>
      <w:r w:rsidRPr="00C51419">
        <w:rPr>
          <w:rFonts w:hint="eastAsia"/>
          <w:bCs/>
        </w:rPr>
        <w:t>2023</w:t>
      </w:r>
      <w:r w:rsidRPr="00C51419">
        <w:rPr>
          <w:rFonts w:hint="eastAsia"/>
          <w:bCs/>
        </w:rPr>
        <w:t>年</w:t>
      </w:r>
      <w:r w:rsidR="00473A03">
        <w:rPr>
          <w:rFonts w:hint="eastAsia"/>
          <w:bCs/>
        </w:rPr>
        <w:t>……</w:t>
      </w:r>
      <w:r w:rsidRPr="00C51419">
        <w:rPr>
          <w:rFonts w:hint="eastAsia"/>
          <w:bCs/>
        </w:rPr>
        <w:t>国連事務局</w:t>
      </w:r>
      <w:r w:rsidR="00332C09" w:rsidRPr="00332C09">
        <w:rPr>
          <w:rFonts w:hint="eastAsia"/>
          <w:bCs/>
        </w:rPr>
        <w:t>（</w:t>
      </w:r>
      <w:r w:rsidR="00332C09" w:rsidRPr="00332C09">
        <w:rPr>
          <w:rFonts w:hint="eastAsia"/>
          <w:bCs/>
        </w:rPr>
        <w:t>United Nations Secretariat</w:t>
      </w:r>
      <w:r w:rsidR="00332C09" w:rsidRPr="00332C09">
        <w:rPr>
          <w:rFonts w:hint="eastAsia"/>
          <w:bCs/>
        </w:rPr>
        <w:t>）</w:t>
      </w:r>
      <w:r w:rsidRPr="00C51419">
        <w:rPr>
          <w:rFonts w:hint="eastAsia"/>
          <w:bCs/>
        </w:rPr>
        <w:t>と協議</w:t>
      </w:r>
      <w:r w:rsidR="005B1DEF">
        <w:rPr>
          <w:rFonts w:hint="eastAsia"/>
          <w:bCs/>
        </w:rPr>
        <w:t>。</w:t>
      </w:r>
      <w:r w:rsidRPr="00C51419">
        <w:rPr>
          <w:rFonts w:hint="eastAsia"/>
          <w:bCs/>
        </w:rPr>
        <w:t>その結果、新しい</w:t>
      </w:r>
      <w:r w:rsidR="00CA5F96">
        <w:rPr>
          <w:rFonts w:hint="eastAsia"/>
          <w:bCs/>
        </w:rPr>
        <w:t>『</w:t>
      </w:r>
      <w:r w:rsidRPr="00C51419">
        <w:rPr>
          <w:rFonts w:hint="eastAsia"/>
          <w:bCs/>
        </w:rPr>
        <w:t>平和</w:t>
      </w:r>
      <w:r w:rsidR="00D311A3">
        <w:rPr>
          <w:rFonts w:hint="eastAsia"/>
          <w:bCs/>
        </w:rPr>
        <w:t>への</w:t>
      </w:r>
      <w:r w:rsidR="00D311A3">
        <w:rPr>
          <w:rFonts w:hint="eastAsia"/>
          <w:bCs/>
        </w:rPr>
        <w:lastRenderedPageBreak/>
        <w:t>課題』</w:t>
      </w:r>
      <w:r w:rsidRPr="00C51419">
        <w:rPr>
          <w:rFonts w:hint="eastAsia"/>
          <w:bCs/>
        </w:rPr>
        <w:t>で、</w:t>
      </w:r>
      <w:r w:rsidR="003C6651">
        <w:rPr>
          <w:rFonts w:hint="eastAsia"/>
          <w:bCs/>
        </w:rPr>
        <w:t>各国の</w:t>
      </w:r>
      <w:r w:rsidR="00FC5AF1" w:rsidRPr="00FC5AF1">
        <w:rPr>
          <w:rFonts w:hint="eastAsia"/>
          <w:bCs/>
        </w:rPr>
        <w:t>対外援助政策と平和構築</w:t>
      </w:r>
      <w:r w:rsidR="00F22DC3">
        <w:rPr>
          <w:rFonts w:hint="eastAsia"/>
          <w:bCs/>
        </w:rPr>
        <w:t>の</w:t>
      </w:r>
      <w:r w:rsidR="00FC5AF1" w:rsidRPr="00FC5AF1">
        <w:rPr>
          <w:rFonts w:hint="eastAsia"/>
          <w:bCs/>
        </w:rPr>
        <w:t>見直</w:t>
      </w:r>
      <w:r w:rsidR="00F22DC3">
        <w:rPr>
          <w:rFonts w:hint="eastAsia"/>
          <w:bCs/>
        </w:rPr>
        <w:t>し</w:t>
      </w:r>
      <w:r w:rsidR="003C6651">
        <w:rPr>
          <w:rFonts w:hint="eastAsia"/>
          <w:bCs/>
        </w:rPr>
        <w:t>を提案</w:t>
      </w:r>
      <w:r w:rsidR="005825D4">
        <w:rPr>
          <w:rFonts w:hint="eastAsia"/>
          <w:bCs/>
        </w:rPr>
        <w:t>し</w:t>
      </w:r>
      <w:r w:rsidR="00E42597">
        <w:rPr>
          <w:rFonts w:hint="eastAsia"/>
          <w:bCs/>
        </w:rPr>
        <w:t>、</w:t>
      </w:r>
      <w:r w:rsidRPr="00C51419">
        <w:rPr>
          <w:rFonts w:hint="eastAsia"/>
          <w:bCs/>
        </w:rPr>
        <w:t>紛争予防のための新たな政策</w:t>
      </w:r>
      <w:r w:rsidR="00EF42AA">
        <w:rPr>
          <w:rFonts w:hint="eastAsia"/>
          <w:bCs/>
        </w:rPr>
        <w:t>手段</w:t>
      </w:r>
      <w:r w:rsidRPr="00C51419">
        <w:rPr>
          <w:rFonts w:hint="eastAsia"/>
          <w:bCs/>
        </w:rPr>
        <w:t>としてベーシックインカム</w:t>
      </w:r>
      <w:r w:rsidR="00C3435A">
        <w:rPr>
          <w:rFonts w:hint="eastAsia"/>
          <w:bCs/>
        </w:rPr>
        <w:t>を</w:t>
      </w:r>
      <w:r w:rsidRPr="00C51419">
        <w:rPr>
          <w:rFonts w:hint="eastAsia"/>
          <w:bCs/>
        </w:rPr>
        <w:t>推奨。</w:t>
      </w:r>
      <w:r w:rsidRPr="00C51419">
        <w:rPr>
          <w:rFonts w:hint="eastAsia"/>
          <w:bCs/>
        </w:rPr>
        <w:t xml:space="preserve">2023 </w:t>
      </w:r>
      <w:r w:rsidRPr="00C51419">
        <w:rPr>
          <w:rFonts w:hint="eastAsia"/>
          <w:bCs/>
        </w:rPr>
        <w:t>年</w:t>
      </w:r>
      <w:r w:rsidRPr="00C51419">
        <w:rPr>
          <w:rFonts w:hint="eastAsia"/>
          <w:bCs/>
        </w:rPr>
        <w:t xml:space="preserve"> 8 </w:t>
      </w:r>
      <w:r w:rsidRPr="00C51419">
        <w:rPr>
          <w:rFonts w:hint="eastAsia"/>
          <w:bCs/>
        </w:rPr>
        <w:t>月に</w:t>
      </w:r>
      <w:r w:rsidRPr="00C51419">
        <w:rPr>
          <w:rFonts w:hint="eastAsia"/>
          <w:bCs/>
        </w:rPr>
        <w:t xml:space="preserve"> BIEN</w:t>
      </w:r>
      <w:r w:rsidRPr="00C51419">
        <w:rPr>
          <w:rFonts w:hint="eastAsia"/>
          <w:bCs/>
        </w:rPr>
        <w:t>からの公開書簡を提出。</w:t>
      </w:r>
    </w:p>
    <w:p w14:paraId="34EADE29" w14:textId="2E49A58F" w:rsidR="00EC53F3" w:rsidRDefault="00C51419" w:rsidP="00E65780">
      <w:pPr>
        <w:ind w:leftChars="200" w:left="605" w:hangingChars="100" w:hanging="202"/>
        <w:jc w:val="left"/>
        <w:rPr>
          <w:bCs/>
        </w:rPr>
      </w:pPr>
      <w:r w:rsidRPr="00C51419">
        <w:rPr>
          <w:rFonts w:hint="eastAsia"/>
          <w:bCs/>
        </w:rPr>
        <w:t>2024</w:t>
      </w:r>
      <w:r w:rsidRPr="00C51419">
        <w:rPr>
          <w:rFonts w:hint="eastAsia"/>
          <w:bCs/>
        </w:rPr>
        <w:t>年</w:t>
      </w:r>
      <w:r w:rsidR="00E65780">
        <w:rPr>
          <w:rFonts w:hint="eastAsia"/>
          <w:bCs/>
        </w:rPr>
        <w:t>……</w:t>
      </w:r>
      <w:r w:rsidR="00CE5049" w:rsidRPr="00CE5049">
        <w:rPr>
          <w:rFonts w:hint="eastAsia"/>
          <w:bCs/>
        </w:rPr>
        <w:t>2025</w:t>
      </w:r>
      <w:r w:rsidR="00CE5049" w:rsidRPr="00CE5049">
        <w:rPr>
          <w:rFonts w:hint="eastAsia"/>
          <w:bCs/>
        </w:rPr>
        <w:t>年の平和構築レビューでベーシックインカムを補完的な平和構築および開発の手段と提示すべく、</w:t>
      </w:r>
      <w:r w:rsidR="00D22BB4" w:rsidRPr="00D22BB4">
        <w:rPr>
          <w:rFonts w:hint="eastAsia"/>
          <w:bCs/>
        </w:rPr>
        <w:t>平和構築支援事務局（</w:t>
      </w:r>
      <w:r w:rsidR="00D22BB4" w:rsidRPr="00D22BB4">
        <w:rPr>
          <w:rFonts w:hint="eastAsia"/>
          <w:bCs/>
        </w:rPr>
        <w:t>Peacebuilding Support Office</w:t>
      </w:r>
      <w:r w:rsidR="00D22BB4" w:rsidRPr="00D22BB4">
        <w:rPr>
          <w:rFonts w:hint="eastAsia"/>
          <w:bCs/>
        </w:rPr>
        <w:t>）</w:t>
      </w:r>
      <w:r w:rsidRPr="00C51419">
        <w:rPr>
          <w:rFonts w:hint="eastAsia"/>
          <w:bCs/>
        </w:rPr>
        <w:t>と協議。</w:t>
      </w:r>
    </w:p>
    <w:p w14:paraId="6ADFD2BE" w14:textId="77777777" w:rsidR="00F96A8E" w:rsidRPr="00EF42AA" w:rsidRDefault="00F96A8E" w:rsidP="000F1D80">
      <w:pPr>
        <w:jc w:val="left"/>
        <w:rPr>
          <w:bCs/>
        </w:rPr>
      </w:pPr>
    </w:p>
    <w:p w14:paraId="21848F2F" w14:textId="1FB4EAB0" w:rsidR="00EC53F3" w:rsidRDefault="00BC2F79" w:rsidP="006244C5">
      <w:pPr>
        <w:ind w:firstLineChars="100" w:firstLine="202"/>
        <w:jc w:val="left"/>
        <w:rPr>
          <w:bCs/>
        </w:rPr>
      </w:pPr>
      <w:r>
        <w:rPr>
          <w:rFonts w:hint="eastAsia"/>
          <w:bCs/>
        </w:rPr>
        <w:t>さらに、</w:t>
      </w:r>
      <w:r w:rsidR="009C6284">
        <w:rPr>
          <w:rFonts w:hint="eastAsia"/>
          <w:bCs/>
        </w:rPr>
        <w:t>2025</w:t>
      </w:r>
      <w:r w:rsidR="009C6284">
        <w:rPr>
          <w:rFonts w:hint="eastAsia"/>
          <w:bCs/>
        </w:rPr>
        <w:t>年</w:t>
      </w:r>
      <w:r w:rsidR="00343390">
        <w:rPr>
          <w:rFonts w:hint="eastAsia"/>
          <w:bCs/>
        </w:rPr>
        <w:t>7</w:t>
      </w:r>
      <w:r w:rsidR="00343390">
        <w:rPr>
          <w:rFonts w:hint="eastAsia"/>
          <w:bCs/>
        </w:rPr>
        <w:t>月</w:t>
      </w:r>
      <w:r w:rsidR="00100A0D">
        <w:rPr>
          <w:rFonts w:hint="eastAsia"/>
          <w:bCs/>
        </w:rPr>
        <w:t>には</w:t>
      </w:r>
      <w:r w:rsidR="00100A0D" w:rsidRPr="00100A0D">
        <w:rPr>
          <w:rFonts w:hint="eastAsia"/>
          <w:bCs/>
        </w:rPr>
        <w:t>第</w:t>
      </w:r>
      <w:r w:rsidR="00100A0D" w:rsidRPr="00100A0D">
        <w:rPr>
          <w:rFonts w:hint="eastAsia"/>
          <w:bCs/>
        </w:rPr>
        <w:t>4</w:t>
      </w:r>
      <w:r w:rsidR="00100A0D" w:rsidRPr="00100A0D">
        <w:rPr>
          <w:rFonts w:hint="eastAsia"/>
          <w:bCs/>
        </w:rPr>
        <w:t>回開発資金国際会議（</w:t>
      </w:r>
      <w:r w:rsidR="00100A0D" w:rsidRPr="00100A0D">
        <w:rPr>
          <w:rFonts w:hint="eastAsia"/>
          <w:bCs/>
        </w:rPr>
        <w:t>FFD4</w:t>
      </w:r>
      <w:r w:rsidR="00100A0D" w:rsidRPr="00100A0D">
        <w:rPr>
          <w:rFonts w:hint="eastAsia"/>
          <w:bCs/>
        </w:rPr>
        <w:t>：</w:t>
      </w:r>
      <w:r w:rsidR="00100A0D" w:rsidRPr="00100A0D">
        <w:rPr>
          <w:rFonts w:hint="eastAsia"/>
          <w:bCs/>
        </w:rPr>
        <w:t>UN Conference on the Financing for Development</w:t>
      </w:r>
      <w:r w:rsidR="00100A0D" w:rsidRPr="00100A0D">
        <w:rPr>
          <w:rFonts w:hint="eastAsia"/>
          <w:bCs/>
        </w:rPr>
        <w:t>）</w:t>
      </w:r>
      <w:r w:rsidR="00100A0D">
        <w:rPr>
          <w:rFonts w:hint="eastAsia"/>
          <w:bCs/>
        </w:rPr>
        <w:t>、</w:t>
      </w:r>
      <w:r w:rsidR="00596E65">
        <w:rPr>
          <w:rFonts w:hint="eastAsia"/>
          <w:bCs/>
        </w:rPr>
        <w:t>同年</w:t>
      </w:r>
      <w:r w:rsidR="00BD6F4D">
        <w:rPr>
          <w:rFonts w:hint="eastAsia"/>
          <w:bCs/>
        </w:rPr>
        <w:t>11</w:t>
      </w:r>
      <w:r w:rsidR="00BD6F4D">
        <w:rPr>
          <w:rFonts w:hint="eastAsia"/>
          <w:bCs/>
        </w:rPr>
        <w:t>月に</w:t>
      </w:r>
      <w:r w:rsidR="00596E65">
        <w:rPr>
          <w:rFonts w:hint="eastAsia"/>
          <w:bCs/>
        </w:rPr>
        <w:t>は</w:t>
      </w:r>
      <w:r w:rsidR="00596E65" w:rsidRPr="00596E65">
        <w:rPr>
          <w:rFonts w:hint="eastAsia"/>
          <w:bCs/>
        </w:rPr>
        <w:t>第</w:t>
      </w:r>
      <w:r w:rsidR="00596E65" w:rsidRPr="00596E65">
        <w:rPr>
          <w:rFonts w:hint="eastAsia"/>
          <w:bCs/>
        </w:rPr>
        <w:t>2</w:t>
      </w:r>
      <w:r w:rsidR="00596E65" w:rsidRPr="00596E65">
        <w:rPr>
          <w:rFonts w:hint="eastAsia"/>
          <w:bCs/>
        </w:rPr>
        <w:t>回世界社会開発サミット（</w:t>
      </w:r>
      <w:r w:rsidR="00596E65" w:rsidRPr="00596E65">
        <w:rPr>
          <w:rFonts w:hint="eastAsia"/>
          <w:bCs/>
        </w:rPr>
        <w:t>WSSD2</w:t>
      </w:r>
      <w:r w:rsidR="00596E65" w:rsidRPr="00596E65">
        <w:rPr>
          <w:rFonts w:hint="eastAsia"/>
          <w:bCs/>
        </w:rPr>
        <w:t>：</w:t>
      </w:r>
      <w:r w:rsidR="00596E65" w:rsidRPr="00596E65">
        <w:rPr>
          <w:rFonts w:hint="eastAsia"/>
          <w:bCs/>
        </w:rPr>
        <w:t>Second World Summit for Social Development</w:t>
      </w:r>
      <w:r w:rsidR="00596E65" w:rsidRPr="00596E65">
        <w:rPr>
          <w:rFonts w:hint="eastAsia"/>
          <w:bCs/>
        </w:rPr>
        <w:t>）</w:t>
      </w:r>
      <w:r w:rsidR="00100F0C">
        <w:rPr>
          <w:rFonts w:hint="eastAsia"/>
          <w:bCs/>
        </w:rPr>
        <w:t>に</w:t>
      </w:r>
      <w:r w:rsidR="00100F0C">
        <w:rPr>
          <w:rFonts w:hint="eastAsia"/>
          <w:bCs/>
        </w:rPr>
        <w:t>BIEN</w:t>
      </w:r>
      <w:r w:rsidR="00100F0C">
        <w:rPr>
          <w:rFonts w:hint="eastAsia"/>
          <w:bCs/>
        </w:rPr>
        <w:t>が参加し、ベーシックインカム</w:t>
      </w:r>
      <w:r w:rsidR="006574AE">
        <w:rPr>
          <w:rFonts w:hint="eastAsia"/>
          <w:bCs/>
        </w:rPr>
        <w:t>の</w:t>
      </w:r>
      <w:r w:rsidR="00CB3A86">
        <w:rPr>
          <w:rFonts w:hint="eastAsia"/>
          <w:bCs/>
        </w:rPr>
        <w:t>政策的有効性</w:t>
      </w:r>
      <w:r w:rsidR="005E1959">
        <w:rPr>
          <w:rFonts w:hint="eastAsia"/>
          <w:bCs/>
        </w:rPr>
        <w:t>について</w:t>
      </w:r>
      <w:r w:rsidR="00CB3086">
        <w:rPr>
          <w:rFonts w:hint="eastAsia"/>
          <w:bCs/>
        </w:rPr>
        <w:t>アピール</w:t>
      </w:r>
      <w:r w:rsidR="00DB3104">
        <w:rPr>
          <w:rFonts w:hint="eastAsia"/>
          <w:bCs/>
        </w:rPr>
        <w:t>し</w:t>
      </w:r>
      <w:r w:rsidR="003119A0">
        <w:rPr>
          <w:rFonts w:hint="eastAsia"/>
          <w:bCs/>
        </w:rPr>
        <w:t>た。</w:t>
      </w:r>
      <w:r w:rsidR="007301EC">
        <w:rPr>
          <w:rFonts w:hint="eastAsia"/>
          <w:bCs/>
        </w:rPr>
        <w:t>いずれも</w:t>
      </w:r>
      <w:r w:rsidR="007165BB">
        <w:rPr>
          <w:rFonts w:hint="eastAsia"/>
          <w:bCs/>
        </w:rPr>
        <w:t>達成期限まであと</w:t>
      </w:r>
      <w:r w:rsidR="007165BB">
        <w:rPr>
          <w:rFonts w:hint="eastAsia"/>
          <w:bCs/>
        </w:rPr>
        <w:t>5</w:t>
      </w:r>
      <w:r w:rsidR="007165BB">
        <w:rPr>
          <w:rFonts w:hint="eastAsia"/>
          <w:bCs/>
        </w:rPr>
        <w:t>年に迫</w:t>
      </w:r>
      <w:r w:rsidR="00B44CDE">
        <w:rPr>
          <w:rFonts w:hint="eastAsia"/>
          <w:bCs/>
        </w:rPr>
        <w:t>りながらも</w:t>
      </w:r>
      <w:r w:rsidR="0096211B">
        <w:rPr>
          <w:rFonts w:hint="eastAsia"/>
          <w:bCs/>
        </w:rPr>
        <w:t>ウクライナやパレスチナでの戦争や</w:t>
      </w:r>
      <w:r w:rsidR="00772F54">
        <w:rPr>
          <w:rFonts w:hint="eastAsia"/>
          <w:bCs/>
        </w:rPr>
        <w:t>COVID19</w:t>
      </w:r>
      <w:r w:rsidR="008B49FD">
        <w:rPr>
          <w:rFonts w:hint="eastAsia"/>
          <w:bCs/>
        </w:rPr>
        <w:t>そして気候危機などによって</w:t>
      </w:r>
      <w:r w:rsidR="000F4E0E">
        <w:rPr>
          <w:rFonts w:hint="eastAsia"/>
          <w:bCs/>
        </w:rPr>
        <w:t>、ほ</w:t>
      </w:r>
      <w:r w:rsidR="004715AD">
        <w:rPr>
          <w:rFonts w:hint="eastAsia"/>
          <w:bCs/>
        </w:rPr>
        <w:t>とんど絶望的になった</w:t>
      </w:r>
      <w:r w:rsidR="007165BB">
        <w:rPr>
          <w:rFonts w:hint="eastAsia"/>
          <w:bCs/>
        </w:rPr>
        <w:t>SDGs</w:t>
      </w:r>
      <w:r w:rsidR="00F80056">
        <w:rPr>
          <w:rFonts w:hint="eastAsia"/>
          <w:bCs/>
        </w:rPr>
        <w:t>達成のため</w:t>
      </w:r>
      <w:r w:rsidR="00FB015E">
        <w:rPr>
          <w:rFonts w:hint="eastAsia"/>
          <w:bCs/>
        </w:rPr>
        <w:t>の</w:t>
      </w:r>
      <w:r w:rsidR="00F80056">
        <w:rPr>
          <w:rFonts w:hint="eastAsia"/>
          <w:bCs/>
        </w:rPr>
        <w:t>起死回生の作戦会議</w:t>
      </w:r>
      <w:r w:rsidR="009C0E97">
        <w:rPr>
          <w:rFonts w:hint="eastAsia"/>
          <w:bCs/>
        </w:rPr>
        <w:t>であり、資金調達（</w:t>
      </w:r>
      <w:r w:rsidR="00E91340">
        <w:rPr>
          <w:rFonts w:hint="eastAsia"/>
          <w:bCs/>
        </w:rPr>
        <w:t>FFD4</w:t>
      </w:r>
      <w:r w:rsidR="009C0E97">
        <w:rPr>
          <w:rFonts w:hint="eastAsia"/>
          <w:bCs/>
        </w:rPr>
        <w:t>）</w:t>
      </w:r>
      <w:r w:rsidR="00CB0CC2">
        <w:rPr>
          <w:rFonts w:hint="eastAsia"/>
          <w:bCs/>
        </w:rPr>
        <w:t>や貧困や差別解消に向けた開発手法（</w:t>
      </w:r>
      <w:r w:rsidR="00E444AA">
        <w:rPr>
          <w:rFonts w:hint="eastAsia"/>
          <w:bCs/>
        </w:rPr>
        <w:t>WSSD2</w:t>
      </w:r>
      <w:r w:rsidR="00CB0CC2">
        <w:rPr>
          <w:rFonts w:hint="eastAsia"/>
          <w:bCs/>
        </w:rPr>
        <w:t>）</w:t>
      </w:r>
      <w:r w:rsidR="00717B9A">
        <w:rPr>
          <w:rFonts w:hint="eastAsia"/>
          <w:bCs/>
        </w:rPr>
        <w:t>が議題であった。</w:t>
      </w:r>
    </w:p>
    <w:p w14:paraId="7D20F302" w14:textId="59E61303" w:rsidR="00154C52" w:rsidRDefault="000610F3" w:rsidP="006244C5">
      <w:pPr>
        <w:ind w:firstLineChars="100" w:firstLine="202"/>
        <w:jc w:val="left"/>
        <w:rPr>
          <w:bCs/>
        </w:rPr>
      </w:pPr>
      <w:r>
        <w:rPr>
          <w:rFonts w:hint="eastAsia"/>
          <w:bCs/>
        </w:rPr>
        <w:t>SDGs</w:t>
      </w:r>
      <w:r w:rsidR="00E3637E">
        <w:rPr>
          <w:rFonts w:hint="eastAsia"/>
          <w:bCs/>
        </w:rPr>
        <w:t>達成に向けて全努力を傾注する国連にとって、</w:t>
      </w:r>
      <w:r w:rsidR="008C1925">
        <w:rPr>
          <w:rFonts w:hint="eastAsia"/>
          <w:bCs/>
        </w:rPr>
        <w:t>その効果が検証された</w:t>
      </w:r>
      <w:r w:rsidR="00AF1056">
        <w:rPr>
          <w:rFonts w:hint="eastAsia"/>
          <w:bCs/>
        </w:rPr>
        <w:t>ベーシックインカム導入</w:t>
      </w:r>
      <w:r w:rsidR="00994ACE">
        <w:rPr>
          <w:rFonts w:hint="eastAsia"/>
          <w:bCs/>
        </w:rPr>
        <w:t>が</w:t>
      </w:r>
      <w:r w:rsidR="00512DC9">
        <w:rPr>
          <w:rFonts w:hint="eastAsia"/>
          <w:bCs/>
        </w:rPr>
        <w:t>貴重な手段となっていることは間違いない。</w:t>
      </w:r>
      <w:r w:rsidR="007108D2">
        <w:rPr>
          <w:rFonts w:hint="eastAsia"/>
          <w:bCs/>
        </w:rPr>
        <w:t>BIEN</w:t>
      </w:r>
      <w:r w:rsidR="00E13376">
        <w:rPr>
          <w:rFonts w:hint="eastAsia"/>
          <w:bCs/>
        </w:rPr>
        <w:t>の方針転換は、</w:t>
      </w:r>
      <w:r w:rsidR="0024643C">
        <w:rPr>
          <w:rFonts w:hint="eastAsia"/>
          <w:bCs/>
        </w:rPr>
        <w:t>ベーシックインカム導入の政策的効果</w:t>
      </w:r>
      <w:r w:rsidR="0038791C">
        <w:rPr>
          <w:rFonts w:hint="eastAsia"/>
          <w:bCs/>
        </w:rPr>
        <w:t>を検証する専門家集団</w:t>
      </w:r>
      <w:r w:rsidR="002775D9">
        <w:rPr>
          <w:rFonts w:hint="eastAsia"/>
          <w:bCs/>
        </w:rPr>
        <w:t>の努力と</w:t>
      </w:r>
      <w:r w:rsidR="004A51D5">
        <w:rPr>
          <w:rFonts w:hint="eastAsia"/>
          <w:bCs/>
        </w:rPr>
        <w:t>並行しており、むしろその結果と言えるかもしれない。</w:t>
      </w:r>
      <w:r w:rsidR="0099170A">
        <w:rPr>
          <w:rFonts w:hint="eastAsia"/>
          <w:bCs/>
        </w:rPr>
        <w:t>次にこの点を見よう。</w:t>
      </w:r>
    </w:p>
    <w:p w14:paraId="4743A612" w14:textId="77777777" w:rsidR="006E1009" w:rsidRDefault="006E1009" w:rsidP="006E1009">
      <w:pPr>
        <w:jc w:val="left"/>
        <w:rPr>
          <w:bCs/>
        </w:rPr>
      </w:pPr>
    </w:p>
    <w:p w14:paraId="7F11E2F3" w14:textId="0413681E" w:rsidR="006E1009" w:rsidRPr="00643DCA" w:rsidRDefault="00643DCA" w:rsidP="00643DCA">
      <w:pPr>
        <w:jc w:val="left"/>
        <w:rPr>
          <w:b/>
        </w:rPr>
      </w:pPr>
      <w:r>
        <w:rPr>
          <w:rFonts w:hint="eastAsia"/>
          <w:b/>
        </w:rPr>
        <w:t>2</w:t>
      </w:r>
      <w:r>
        <w:rPr>
          <w:rFonts w:hint="eastAsia"/>
          <w:b/>
        </w:rPr>
        <w:t xml:space="preserve">　　</w:t>
      </w:r>
      <w:r w:rsidR="00AE4D93" w:rsidRPr="00643DCA">
        <w:rPr>
          <w:rFonts w:hint="eastAsia"/>
          <w:b/>
        </w:rPr>
        <w:t>専門家集団によるベーシックインカム効果の一般的承認</w:t>
      </w:r>
    </w:p>
    <w:p w14:paraId="4553FD13" w14:textId="77777777" w:rsidR="00154C52" w:rsidRDefault="00154C52" w:rsidP="00E92B16">
      <w:pPr>
        <w:jc w:val="left"/>
        <w:rPr>
          <w:bCs/>
        </w:rPr>
      </w:pPr>
    </w:p>
    <w:p w14:paraId="219A5AF9" w14:textId="3CA68ECA" w:rsidR="00643DCA" w:rsidRDefault="00643DCA" w:rsidP="00643DCA">
      <w:pPr>
        <w:ind w:firstLineChars="100" w:firstLine="202"/>
        <w:jc w:val="left"/>
        <w:rPr>
          <w:bCs/>
        </w:rPr>
      </w:pPr>
      <w:r>
        <w:rPr>
          <w:rFonts w:hint="eastAsia"/>
          <w:bCs/>
        </w:rPr>
        <w:t>ここで専門家集団とは、さしあたり国連や国際機関の政策形成や執行を、専門家として担当する人々、そしてそれらの人々に影響力を持つ専門家である。国連や国際機関の権力構造とその変動にしたがって、この専門家集団が流動的であることはいうまでもない。しかし、社会科学、政策科学系の</w:t>
      </w:r>
      <w:r w:rsidR="00E72342">
        <w:rPr>
          <w:rFonts w:hint="eastAsia"/>
          <w:bCs/>
        </w:rPr>
        <w:t>諸</w:t>
      </w:r>
      <w:r>
        <w:rPr>
          <w:rFonts w:hint="eastAsia"/>
          <w:bCs/>
        </w:rPr>
        <w:t>学会での討議と、現場で直面する実践的諸問題を踏まえた実践的討議がこの専門家集団をそれなりに自律的</w:t>
      </w:r>
      <w:r w:rsidR="0056030D">
        <w:rPr>
          <w:rFonts w:hint="eastAsia"/>
          <w:bCs/>
        </w:rPr>
        <w:t>な</w:t>
      </w:r>
      <w:r>
        <w:rPr>
          <w:rFonts w:hint="eastAsia"/>
          <w:bCs/>
        </w:rPr>
        <w:t>ものとして</w:t>
      </w:r>
      <w:r w:rsidR="00F8554B">
        <w:rPr>
          <w:rFonts w:hint="eastAsia"/>
          <w:bCs/>
        </w:rPr>
        <w:t>いる。</w:t>
      </w:r>
      <w:r w:rsidR="003F2EE2">
        <w:rPr>
          <w:rFonts w:hint="eastAsia"/>
          <w:bCs/>
        </w:rPr>
        <w:t>1990</w:t>
      </w:r>
      <w:r w:rsidR="003F2EE2">
        <w:rPr>
          <w:rFonts w:hint="eastAsia"/>
          <w:bCs/>
        </w:rPr>
        <w:t>年代</w:t>
      </w:r>
      <w:r w:rsidR="00091F02">
        <w:rPr>
          <w:rFonts w:hint="eastAsia"/>
          <w:bCs/>
        </w:rPr>
        <w:t>には</w:t>
      </w:r>
      <w:r w:rsidR="00083989">
        <w:rPr>
          <w:rFonts w:hint="eastAsia"/>
          <w:bCs/>
        </w:rPr>
        <w:t>現地</w:t>
      </w:r>
      <w:r w:rsidR="00083989">
        <w:rPr>
          <w:rFonts w:hint="eastAsia"/>
          <w:bCs/>
        </w:rPr>
        <w:t>NGO</w:t>
      </w:r>
      <w:r w:rsidR="00083989">
        <w:rPr>
          <w:rFonts w:hint="eastAsia"/>
          <w:bCs/>
        </w:rPr>
        <w:t>や現場の専門家から当事者による批判を浴びていた</w:t>
      </w:r>
      <w:r w:rsidR="00242B9F">
        <w:rPr>
          <w:rFonts w:hint="eastAsia"/>
          <w:bCs/>
        </w:rPr>
        <w:t>IMF</w:t>
      </w:r>
      <w:r w:rsidR="00242B9F">
        <w:rPr>
          <w:rFonts w:hint="eastAsia"/>
          <w:bCs/>
        </w:rPr>
        <w:t>と世界銀行による新自由主義的想定に基づく構造調整政策は、</w:t>
      </w:r>
      <w:r w:rsidR="00486897">
        <w:rPr>
          <w:rFonts w:hint="eastAsia"/>
          <w:bCs/>
        </w:rPr>
        <w:t>21</w:t>
      </w:r>
      <w:r w:rsidR="00486897">
        <w:rPr>
          <w:rFonts w:hint="eastAsia"/>
          <w:bCs/>
        </w:rPr>
        <w:t>世紀に入って</w:t>
      </w:r>
      <w:r w:rsidR="005F415B">
        <w:rPr>
          <w:rFonts w:hint="eastAsia"/>
          <w:bCs/>
        </w:rPr>
        <w:t>ますます</w:t>
      </w:r>
      <w:r w:rsidR="00DA7D07">
        <w:rPr>
          <w:rFonts w:hint="eastAsia"/>
          <w:bCs/>
        </w:rPr>
        <w:t>多くの研究者の</w:t>
      </w:r>
      <w:r w:rsidR="008C0C7C">
        <w:rPr>
          <w:rFonts w:hint="eastAsia"/>
          <w:bCs/>
        </w:rPr>
        <w:t>実証的根拠</w:t>
      </w:r>
      <w:r w:rsidR="00D70638">
        <w:rPr>
          <w:rFonts w:hint="eastAsia"/>
          <w:bCs/>
        </w:rPr>
        <w:t>（エビデンス）に</w:t>
      </w:r>
      <w:r w:rsidR="00DA7D07">
        <w:rPr>
          <w:rFonts w:hint="eastAsia"/>
          <w:bCs/>
        </w:rPr>
        <w:t>基づく論文に</w:t>
      </w:r>
      <w:r w:rsidR="00D70638">
        <w:rPr>
          <w:rFonts w:hint="eastAsia"/>
          <w:bCs/>
        </w:rPr>
        <w:t>よって厳しく批判されるようにな</w:t>
      </w:r>
      <w:r w:rsidR="004715A2">
        <w:rPr>
          <w:rFonts w:hint="eastAsia"/>
          <w:bCs/>
        </w:rPr>
        <w:t>った。</w:t>
      </w:r>
      <w:r w:rsidR="00055A49">
        <w:rPr>
          <w:rFonts w:hint="eastAsia"/>
          <w:bCs/>
        </w:rPr>
        <w:t>医薬品開発などに用いられていた</w:t>
      </w:r>
      <w:r w:rsidR="00007D2F">
        <w:rPr>
          <w:rFonts w:hint="eastAsia"/>
          <w:bCs/>
        </w:rPr>
        <w:t>ランダム化比較試験（</w:t>
      </w:r>
      <w:r w:rsidR="005716F2">
        <w:rPr>
          <w:rFonts w:hint="eastAsia"/>
          <w:bCs/>
        </w:rPr>
        <w:t>RCT</w:t>
      </w:r>
      <w:r w:rsidR="00007D2F">
        <w:rPr>
          <w:rFonts w:hint="eastAsia"/>
          <w:bCs/>
        </w:rPr>
        <w:t>）</w:t>
      </w:r>
      <w:r w:rsidR="00055A49">
        <w:rPr>
          <w:rFonts w:hint="eastAsia"/>
          <w:bCs/>
        </w:rPr>
        <w:t>を貧困対策</w:t>
      </w:r>
      <w:r w:rsidR="002F3D13">
        <w:rPr>
          <w:rFonts w:hint="eastAsia"/>
          <w:bCs/>
        </w:rPr>
        <w:t>の検証</w:t>
      </w:r>
      <w:r w:rsidR="00055A49">
        <w:rPr>
          <w:rFonts w:hint="eastAsia"/>
          <w:bCs/>
        </w:rPr>
        <w:t>に応用する方法を</w:t>
      </w:r>
      <w:r w:rsidR="007B566F">
        <w:rPr>
          <w:rFonts w:hint="eastAsia"/>
          <w:bCs/>
        </w:rPr>
        <w:t>整序した</w:t>
      </w:r>
      <w:r w:rsidR="006D0172" w:rsidRPr="006D0172">
        <w:rPr>
          <w:rFonts w:hint="eastAsia"/>
          <w:bCs/>
        </w:rPr>
        <w:t>アビジット・</w:t>
      </w:r>
      <w:r w:rsidR="006D0172" w:rsidRPr="006D0172">
        <w:rPr>
          <w:rFonts w:hint="eastAsia"/>
          <w:bCs/>
        </w:rPr>
        <w:t>V</w:t>
      </w:r>
      <w:r w:rsidR="006D0172" w:rsidRPr="006D0172">
        <w:rPr>
          <w:rFonts w:hint="eastAsia"/>
          <w:bCs/>
        </w:rPr>
        <w:t>・バナジー</w:t>
      </w:r>
      <w:r w:rsidR="006D0172">
        <w:rPr>
          <w:rFonts w:hint="eastAsia"/>
          <w:bCs/>
        </w:rPr>
        <w:t>、</w:t>
      </w:r>
      <w:r w:rsidR="00757411" w:rsidRPr="00757411">
        <w:rPr>
          <w:rFonts w:hint="eastAsia"/>
          <w:bCs/>
        </w:rPr>
        <w:t>エスター・デュフロ、マイケル・クレーマー</w:t>
      </w:r>
      <w:r w:rsidR="001F060A">
        <w:rPr>
          <w:rFonts w:hint="eastAsia"/>
          <w:bCs/>
        </w:rPr>
        <w:t>が</w:t>
      </w:r>
      <w:r w:rsidR="001F060A">
        <w:rPr>
          <w:rFonts w:hint="eastAsia"/>
          <w:bCs/>
        </w:rPr>
        <w:t>2019</w:t>
      </w:r>
      <w:r w:rsidR="001F060A">
        <w:rPr>
          <w:rFonts w:hint="eastAsia"/>
          <w:bCs/>
        </w:rPr>
        <w:t>年のノーベル経済学賞を</w:t>
      </w:r>
      <w:r w:rsidR="00E77E43">
        <w:rPr>
          <w:rFonts w:hint="eastAsia"/>
          <w:bCs/>
        </w:rPr>
        <w:t>共同受賞したのは</w:t>
      </w:r>
      <w:r w:rsidR="00BA4866">
        <w:rPr>
          <w:rFonts w:hint="eastAsia"/>
          <w:bCs/>
        </w:rPr>
        <w:t>、</w:t>
      </w:r>
      <w:r w:rsidR="00FA2872">
        <w:rPr>
          <w:rFonts w:hint="eastAsia"/>
          <w:bCs/>
        </w:rPr>
        <w:t>専門家集団が依拠する</w:t>
      </w:r>
      <w:r w:rsidR="00AB6D43">
        <w:rPr>
          <w:rFonts w:hint="eastAsia"/>
          <w:bCs/>
        </w:rPr>
        <w:t>開発経済学の</w:t>
      </w:r>
      <w:r w:rsidR="00CC5A62">
        <w:rPr>
          <w:rFonts w:hint="eastAsia"/>
          <w:bCs/>
        </w:rPr>
        <w:t>パラダイム</w:t>
      </w:r>
      <w:r w:rsidR="00AB6D43">
        <w:rPr>
          <w:rFonts w:hint="eastAsia"/>
          <w:bCs/>
        </w:rPr>
        <w:t>転換を画する</w:t>
      </w:r>
      <w:r w:rsidR="00CC5961">
        <w:rPr>
          <w:rFonts w:hint="eastAsia"/>
          <w:bCs/>
        </w:rPr>
        <w:t>もの</w:t>
      </w:r>
      <w:r w:rsidR="00AB6D43">
        <w:rPr>
          <w:rFonts w:hint="eastAsia"/>
          <w:bCs/>
        </w:rPr>
        <w:t>と言っていいだろう</w:t>
      </w:r>
      <w:r>
        <w:rPr>
          <w:rFonts w:hint="eastAsia"/>
          <w:bCs/>
        </w:rPr>
        <w:t>。</w:t>
      </w:r>
    </w:p>
    <w:p w14:paraId="701A705B" w14:textId="77777777" w:rsidR="009C03EC" w:rsidRDefault="00500AD7" w:rsidP="00DE48F1">
      <w:pPr>
        <w:ind w:firstLineChars="100" w:firstLine="202"/>
        <w:jc w:val="left"/>
        <w:rPr>
          <w:bCs/>
        </w:rPr>
      </w:pPr>
      <w:r>
        <w:rPr>
          <w:rFonts w:hint="eastAsia"/>
          <w:bCs/>
        </w:rPr>
        <w:t>2021</w:t>
      </w:r>
      <w:r>
        <w:rPr>
          <w:rFonts w:hint="eastAsia"/>
          <w:bCs/>
        </w:rPr>
        <w:t>年は</w:t>
      </w:r>
      <w:r w:rsidR="00164F9F">
        <w:rPr>
          <w:rFonts w:hint="eastAsia"/>
          <w:bCs/>
        </w:rPr>
        <w:t>国連総会に</w:t>
      </w:r>
      <w:r w:rsidR="005964BC">
        <w:rPr>
          <w:rFonts w:hint="eastAsia"/>
          <w:bCs/>
        </w:rPr>
        <w:t>ベーシックインカム導入を推奨する</w:t>
      </w:r>
      <w:r w:rsidR="008C5A69">
        <w:rPr>
          <w:rFonts w:hint="eastAsia"/>
          <w:bCs/>
        </w:rPr>
        <w:t>人権問題</w:t>
      </w:r>
      <w:r w:rsidR="00D0155B">
        <w:rPr>
          <w:rFonts w:hint="eastAsia"/>
          <w:bCs/>
        </w:rPr>
        <w:t>専門家の報告書</w:t>
      </w:r>
      <w:r w:rsidR="006D0A95">
        <w:rPr>
          <w:rFonts w:hint="eastAsia"/>
          <w:bCs/>
        </w:rPr>
        <w:t>（</w:t>
      </w:r>
      <w:r w:rsidR="006D0A95">
        <w:rPr>
          <w:rFonts w:hint="eastAsia"/>
          <w:bCs/>
        </w:rPr>
        <w:t>Schutter</w:t>
      </w:r>
      <w:r w:rsidR="00AB6F7B">
        <w:rPr>
          <w:rFonts w:hint="eastAsia"/>
          <w:bCs/>
        </w:rPr>
        <w:t xml:space="preserve"> 2021</w:t>
      </w:r>
      <w:r w:rsidR="006D0A95">
        <w:rPr>
          <w:rFonts w:hint="eastAsia"/>
          <w:bCs/>
        </w:rPr>
        <w:t>）</w:t>
      </w:r>
      <w:r w:rsidR="00D0155B">
        <w:rPr>
          <w:rFonts w:hint="eastAsia"/>
          <w:bCs/>
        </w:rPr>
        <w:t>が提出された点で画期的な年であった。</w:t>
      </w:r>
      <w:r w:rsidR="00130187">
        <w:rPr>
          <w:rFonts w:hint="eastAsia"/>
          <w:bCs/>
        </w:rPr>
        <w:t>それは、</w:t>
      </w:r>
      <w:r w:rsidR="008134D9">
        <w:rPr>
          <w:rFonts w:hint="eastAsia"/>
          <w:bCs/>
        </w:rPr>
        <w:t>親の財産によって</w:t>
      </w:r>
      <w:r w:rsidR="007F1B61">
        <w:rPr>
          <w:rFonts w:hint="eastAsia"/>
          <w:bCs/>
        </w:rPr>
        <w:t>教育から雇用に至る</w:t>
      </w:r>
      <w:r w:rsidR="008134D9">
        <w:rPr>
          <w:rFonts w:hint="eastAsia"/>
          <w:bCs/>
        </w:rPr>
        <w:t>子どもの</w:t>
      </w:r>
      <w:r w:rsidR="007F1B61">
        <w:rPr>
          <w:rFonts w:hint="eastAsia"/>
          <w:bCs/>
        </w:rPr>
        <w:t>運命に</w:t>
      </w:r>
      <w:r w:rsidR="004732F8">
        <w:rPr>
          <w:rFonts w:hint="eastAsia"/>
          <w:bCs/>
        </w:rPr>
        <w:t>格差が生じることを</w:t>
      </w:r>
      <w:r w:rsidR="001A643B">
        <w:rPr>
          <w:rFonts w:hint="eastAsia"/>
          <w:bCs/>
        </w:rPr>
        <w:t>是正すべき</w:t>
      </w:r>
      <w:r w:rsidR="001B79D8">
        <w:rPr>
          <w:rFonts w:hint="eastAsia"/>
          <w:bCs/>
        </w:rPr>
        <w:t>不当な</w:t>
      </w:r>
      <w:r w:rsidR="004732F8">
        <w:rPr>
          <w:rFonts w:hint="eastAsia"/>
          <w:bCs/>
        </w:rPr>
        <w:t>差別とし、</w:t>
      </w:r>
      <w:r w:rsidR="00C72886">
        <w:rPr>
          <w:rFonts w:hint="eastAsia"/>
          <w:bCs/>
        </w:rPr>
        <w:t>教育その他の</w:t>
      </w:r>
      <w:r w:rsidR="00842288">
        <w:rPr>
          <w:rFonts w:hint="eastAsia"/>
          <w:bCs/>
        </w:rPr>
        <w:t>社会サービス供給とともに、</w:t>
      </w:r>
      <w:r w:rsidR="00284454">
        <w:rPr>
          <w:rFonts w:hint="eastAsia"/>
          <w:bCs/>
        </w:rPr>
        <w:t>青年期のみ</w:t>
      </w:r>
      <w:r w:rsidR="00CC0E16">
        <w:rPr>
          <w:rFonts w:hint="eastAsia"/>
          <w:bCs/>
        </w:rPr>
        <w:t>（中等教育終了時から</w:t>
      </w:r>
      <w:r w:rsidR="00CC0E16">
        <w:rPr>
          <w:rFonts w:hint="eastAsia"/>
          <w:bCs/>
        </w:rPr>
        <w:t>25</w:t>
      </w:r>
      <w:r w:rsidR="00CC0E16">
        <w:rPr>
          <w:rFonts w:hint="eastAsia"/>
          <w:bCs/>
        </w:rPr>
        <w:t>歳まで）</w:t>
      </w:r>
      <w:r w:rsidR="00284454">
        <w:rPr>
          <w:rFonts w:hint="eastAsia"/>
          <w:bCs/>
        </w:rPr>
        <w:t>のベーシックインカム導入を</w:t>
      </w:r>
      <w:r w:rsidR="003824BD">
        <w:rPr>
          <w:rFonts w:hint="eastAsia"/>
          <w:bCs/>
        </w:rPr>
        <w:t>勧告</w:t>
      </w:r>
      <w:r w:rsidR="00284454">
        <w:rPr>
          <w:rFonts w:hint="eastAsia"/>
          <w:bCs/>
        </w:rPr>
        <w:t>するものであった。</w:t>
      </w:r>
      <w:r w:rsidR="00D66901">
        <w:rPr>
          <w:rStyle w:val="af"/>
          <w:bCs/>
        </w:rPr>
        <w:footnoteReference w:id="7"/>
      </w:r>
      <w:r w:rsidR="00DB53EB">
        <w:rPr>
          <w:rFonts w:hint="eastAsia"/>
          <w:bCs/>
        </w:rPr>
        <w:t>興味深いのは、</w:t>
      </w:r>
      <w:r w:rsidR="008A2DB7">
        <w:rPr>
          <w:rFonts w:hint="eastAsia"/>
          <w:bCs/>
        </w:rPr>
        <w:t>そこでベーシックインカムの政策効果</w:t>
      </w:r>
      <w:r w:rsidR="008A21A3">
        <w:rPr>
          <w:rFonts w:hint="eastAsia"/>
          <w:bCs/>
        </w:rPr>
        <w:t>の実証的根拠とされた諸研究である</w:t>
      </w:r>
      <w:r w:rsidR="00F85725" w:rsidRPr="00F85725">
        <w:rPr>
          <w:rFonts w:hint="eastAsia"/>
          <w:bCs/>
        </w:rPr>
        <w:lastRenderedPageBreak/>
        <w:t>（</w:t>
      </w:r>
      <w:r w:rsidR="00F85725" w:rsidRPr="00F85725">
        <w:rPr>
          <w:rFonts w:hint="eastAsia"/>
          <w:bCs/>
        </w:rPr>
        <w:t>Schutter 2021</w:t>
      </w:r>
      <w:r w:rsidR="00F85725">
        <w:rPr>
          <w:rFonts w:hint="eastAsia"/>
          <w:bCs/>
        </w:rPr>
        <w:t>：</w:t>
      </w:r>
      <w:r w:rsidR="00FD3F6E">
        <w:rPr>
          <w:rFonts w:hint="eastAsia"/>
          <w:bCs/>
        </w:rPr>
        <w:t>8</w:t>
      </w:r>
      <w:r w:rsidR="00F85725">
        <w:rPr>
          <w:rFonts w:hint="eastAsia"/>
          <w:bCs/>
        </w:rPr>
        <w:t>）。</w:t>
      </w:r>
    </w:p>
    <w:p w14:paraId="65F7C546" w14:textId="5DAD18A1" w:rsidR="004E405E" w:rsidRDefault="009C03EC" w:rsidP="006473DD">
      <w:pPr>
        <w:ind w:firstLineChars="100" w:firstLine="202"/>
        <w:jc w:val="left"/>
        <w:rPr>
          <w:bCs/>
        </w:rPr>
      </w:pPr>
      <w:r>
        <w:rPr>
          <w:rFonts w:hint="eastAsia"/>
          <w:bCs/>
        </w:rPr>
        <w:t>すなわちそこでは、</w:t>
      </w:r>
      <w:r w:rsidR="00B630F6">
        <w:rPr>
          <w:rFonts w:hint="eastAsia"/>
          <w:bCs/>
        </w:rPr>
        <w:t>世界銀行とウガンダ政府の協力のもとに</w:t>
      </w:r>
      <w:r w:rsidR="00036986">
        <w:rPr>
          <w:rFonts w:hint="eastAsia"/>
          <w:bCs/>
        </w:rPr>
        <w:t>ウガンダで</w:t>
      </w:r>
      <w:r w:rsidR="00B630F6">
        <w:rPr>
          <w:rFonts w:hint="eastAsia"/>
          <w:bCs/>
        </w:rPr>
        <w:t>行われた</w:t>
      </w:r>
      <w:r w:rsidR="00BA6A30">
        <w:rPr>
          <w:rFonts w:hint="eastAsia"/>
          <w:bCs/>
        </w:rPr>
        <w:t>ランダム化比較試験</w:t>
      </w:r>
      <w:r w:rsidR="00D8744F">
        <w:rPr>
          <w:rFonts w:hint="eastAsia"/>
          <w:bCs/>
        </w:rPr>
        <w:t>による</w:t>
      </w:r>
      <w:r w:rsidR="00D8744F">
        <w:rPr>
          <w:rFonts w:hint="eastAsia"/>
          <w:bCs/>
        </w:rPr>
        <w:t>4</w:t>
      </w:r>
      <w:r w:rsidR="00D8744F">
        <w:rPr>
          <w:rFonts w:hint="eastAsia"/>
          <w:bCs/>
        </w:rPr>
        <w:t>年がかりの</w:t>
      </w:r>
      <w:r w:rsidR="006D4D4B">
        <w:rPr>
          <w:rFonts w:hint="eastAsia"/>
          <w:bCs/>
        </w:rPr>
        <w:t>ベーシックインカム</w:t>
      </w:r>
      <w:r w:rsidR="003777C9">
        <w:rPr>
          <w:rFonts w:hint="eastAsia"/>
          <w:bCs/>
        </w:rPr>
        <w:t>給付実験</w:t>
      </w:r>
      <w:r w:rsidR="00FC3FF4">
        <w:rPr>
          <w:rFonts w:hint="eastAsia"/>
          <w:bCs/>
        </w:rPr>
        <w:t>に基づく</w:t>
      </w:r>
      <w:r w:rsidR="00FC3FF4">
        <w:rPr>
          <w:rFonts w:hint="eastAsia"/>
          <w:bCs/>
        </w:rPr>
        <w:t>Blattman et al. (2014)</w:t>
      </w:r>
      <w:r w:rsidR="00036986">
        <w:rPr>
          <w:rFonts w:hint="eastAsia"/>
          <w:bCs/>
        </w:rPr>
        <w:t>、</w:t>
      </w:r>
      <w:r w:rsidR="00C251BD" w:rsidRPr="00C251BD">
        <w:rPr>
          <w:rFonts w:hint="eastAsia"/>
          <w:bCs/>
        </w:rPr>
        <w:t>2011</w:t>
      </w:r>
      <w:r w:rsidR="00DC3DBE">
        <w:rPr>
          <w:rFonts w:hint="eastAsia"/>
          <w:bCs/>
        </w:rPr>
        <w:t>～</w:t>
      </w:r>
      <w:r w:rsidR="00C251BD" w:rsidRPr="00C251BD">
        <w:rPr>
          <w:rFonts w:hint="eastAsia"/>
          <w:bCs/>
        </w:rPr>
        <w:t>2013</w:t>
      </w:r>
      <w:r w:rsidR="00C251BD" w:rsidRPr="00C251BD">
        <w:rPr>
          <w:rFonts w:hint="eastAsia"/>
          <w:bCs/>
        </w:rPr>
        <w:t>年</w:t>
      </w:r>
      <w:r w:rsidR="00DC3DBE">
        <w:rPr>
          <w:rFonts w:hint="eastAsia"/>
          <w:bCs/>
        </w:rPr>
        <w:t>に</w:t>
      </w:r>
      <w:r w:rsidR="00C251BD" w:rsidRPr="00C251BD">
        <w:rPr>
          <w:rFonts w:hint="eastAsia"/>
          <w:bCs/>
        </w:rPr>
        <w:t>ケニアで</w:t>
      </w:r>
      <w:r w:rsidR="009B240A">
        <w:rPr>
          <w:rFonts w:hint="eastAsia"/>
          <w:bCs/>
        </w:rPr>
        <w:t>アメリカの</w:t>
      </w:r>
      <w:r w:rsidR="009B240A">
        <w:rPr>
          <w:rFonts w:hint="eastAsia"/>
          <w:bCs/>
        </w:rPr>
        <w:t>NGO</w:t>
      </w:r>
      <w:r w:rsidR="009B240A">
        <w:rPr>
          <w:rFonts w:hint="eastAsia"/>
          <w:bCs/>
        </w:rPr>
        <w:t>である</w:t>
      </w:r>
      <w:r w:rsidR="00C251BD" w:rsidRPr="00C251BD">
        <w:rPr>
          <w:rFonts w:hint="eastAsia"/>
          <w:bCs/>
        </w:rPr>
        <w:t>GiveDirectly</w:t>
      </w:r>
      <w:r w:rsidR="00C251BD" w:rsidRPr="00C251BD">
        <w:rPr>
          <w:rFonts w:hint="eastAsia"/>
          <w:bCs/>
        </w:rPr>
        <w:t>によって行われ</w:t>
      </w:r>
      <w:r w:rsidR="00B46169">
        <w:rPr>
          <w:rFonts w:hint="eastAsia"/>
          <w:bCs/>
        </w:rPr>
        <w:t>た</w:t>
      </w:r>
      <w:r w:rsidR="00826414" w:rsidRPr="00826414">
        <w:rPr>
          <w:rFonts w:hint="eastAsia"/>
          <w:bCs/>
        </w:rPr>
        <w:t>無条件現金</w:t>
      </w:r>
      <w:r w:rsidR="00B46169">
        <w:rPr>
          <w:rFonts w:hint="eastAsia"/>
          <w:bCs/>
        </w:rPr>
        <w:t>給付実験によって</w:t>
      </w:r>
      <w:r w:rsidR="00C251BD" w:rsidRPr="00C251BD">
        <w:rPr>
          <w:rFonts w:hint="eastAsia"/>
          <w:bCs/>
        </w:rPr>
        <w:t>、まとまった額を一度に給付するよりも定期的に少額</w:t>
      </w:r>
      <w:r w:rsidR="009E7C8D">
        <w:rPr>
          <w:rFonts w:hint="eastAsia"/>
          <w:bCs/>
        </w:rPr>
        <w:t>を</w:t>
      </w:r>
      <w:r w:rsidR="00C251BD" w:rsidRPr="00C251BD">
        <w:rPr>
          <w:rFonts w:hint="eastAsia"/>
          <w:bCs/>
        </w:rPr>
        <w:t>給付するほうが健康と教育の改善に役立つことを立証した</w:t>
      </w:r>
      <w:r w:rsidR="00C251BD" w:rsidRPr="00C251BD">
        <w:rPr>
          <w:rFonts w:hint="eastAsia"/>
          <w:bCs/>
        </w:rPr>
        <w:t>Haushofer and Shapiro (2016)</w:t>
      </w:r>
      <w:r w:rsidR="00977F08">
        <w:rPr>
          <w:rFonts w:hint="eastAsia"/>
          <w:bCs/>
        </w:rPr>
        <w:t>、</w:t>
      </w:r>
      <w:r w:rsidR="00C01583">
        <w:rPr>
          <w:rFonts w:hint="eastAsia"/>
          <w:bCs/>
        </w:rPr>
        <w:t>GiveDirectly</w:t>
      </w:r>
      <w:r w:rsidR="00C01583">
        <w:rPr>
          <w:rFonts w:hint="eastAsia"/>
          <w:bCs/>
        </w:rPr>
        <w:t>が</w:t>
      </w:r>
      <w:r w:rsidR="00C2606F">
        <w:rPr>
          <w:rFonts w:hint="eastAsia"/>
          <w:bCs/>
        </w:rPr>
        <w:t>バナジー</w:t>
      </w:r>
      <w:r w:rsidR="00E010FD">
        <w:rPr>
          <w:rFonts w:hint="eastAsia"/>
          <w:bCs/>
        </w:rPr>
        <w:t>らのグループを中心として</w:t>
      </w:r>
      <w:r w:rsidR="002535C4">
        <w:rPr>
          <w:rFonts w:hint="eastAsia"/>
          <w:bCs/>
        </w:rPr>
        <w:t>ケニアで</w:t>
      </w:r>
      <w:r w:rsidR="00546825">
        <w:rPr>
          <w:rFonts w:hint="eastAsia"/>
          <w:bCs/>
        </w:rPr>
        <w:t>2017</w:t>
      </w:r>
      <w:r w:rsidR="00546825">
        <w:rPr>
          <w:rFonts w:hint="eastAsia"/>
          <w:bCs/>
        </w:rPr>
        <w:t>年から</w:t>
      </w:r>
      <w:r w:rsidR="00546825">
        <w:rPr>
          <w:rFonts w:hint="eastAsia"/>
          <w:bCs/>
        </w:rPr>
        <w:t>12</w:t>
      </w:r>
      <w:r w:rsidR="00546825">
        <w:rPr>
          <w:rFonts w:hint="eastAsia"/>
          <w:bCs/>
        </w:rPr>
        <w:t>年間にわたっ</w:t>
      </w:r>
      <w:r w:rsidR="004804F7">
        <w:rPr>
          <w:rFonts w:hint="eastAsia"/>
          <w:bCs/>
        </w:rPr>
        <w:t>て</w:t>
      </w:r>
      <w:r w:rsidR="00546825">
        <w:rPr>
          <w:rFonts w:hint="eastAsia"/>
          <w:bCs/>
        </w:rPr>
        <w:t>実施</w:t>
      </w:r>
      <w:r w:rsidR="00E010FD">
        <w:rPr>
          <w:rFonts w:hint="eastAsia"/>
          <w:bCs/>
        </w:rPr>
        <w:t>している世界最大のベーシックインカム給付実験</w:t>
      </w:r>
      <w:r w:rsidR="00DC3DBE">
        <w:rPr>
          <w:rFonts w:hint="eastAsia"/>
          <w:bCs/>
        </w:rPr>
        <w:t>の概要である</w:t>
      </w:r>
      <w:r w:rsidR="005A6549">
        <w:rPr>
          <w:rFonts w:hint="eastAsia"/>
          <w:bCs/>
        </w:rPr>
        <w:t>Linke</w:t>
      </w:r>
      <w:r w:rsidR="005A6549">
        <w:rPr>
          <w:rFonts w:hint="eastAsia"/>
          <w:bCs/>
        </w:rPr>
        <w:t>（</w:t>
      </w:r>
      <w:r w:rsidR="005A6549">
        <w:rPr>
          <w:rFonts w:hint="eastAsia"/>
          <w:bCs/>
        </w:rPr>
        <w:t>2018</w:t>
      </w:r>
      <w:r w:rsidR="005A6549">
        <w:rPr>
          <w:rFonts w:hint="eastAsia"/>
          <w:bCs/>
        </w:rPr>
        <w:t>）、</w:t>
      </w:r>
      <w:r w:rsidR="009D3E96">
        <w:rPr>
          <w:rFonts w:hint="eastAsia"/>
          <w:bCs/>
        </w:rPr>
        <w:t>そして、</w:t>
      </w:r>
      <w:r w:rsidR="00C259AD">
        <w:rPr>
          <w:rFonts w:hint="eastAsia"/>
          <w:bCs/>
        </w:rPr>
        <w:t>2018</w:t>
      </w:r>
      <w:r w:rsidR="00C259AD">
        <w:rPr>
          <w:rFonts w:hint="eastAsia"/>
          <w:bCs/>
        </w:rPr>
        <w:t>年</w:t>
      </w:r>
      <w:r w:rsidR="00F101A3">
        <w:rPr>
          <w:rFonts w:hint="eastAsia"/>
          <w:bCs/>
        </w:rPr>
        <w:t>までの</w:t>
      </w:r>
      <w:r w:rsidR="00C259AD">
        <w:rPr>
          <w:rFonts w:hint="eastAsia"/>
          <w:bCs/>
        </w:rPr>
        <w:t>全世界の</w:t>
      </w:r>
      <w:r w:rsidR="00465138">
        <w:rPr>
          <w:rFonts w:hint="eastAsia"/>
          <w:bCs/>
        </w:rPr>
        <w:t>現金給付</w:t>
      </w:r>
      <w:r w:rsidR="005375E3">
        <w:rPr>
          <w:rFonts w:hint="eastAsia"/>
          <w:bCs/>
        </w:rPr>
        <w:t>の影響</w:t>
      </w:r>
      <w:r w:rsidR="00465138">
        <w:rPr>
          <w:rFonts w:hint="eastAsia"/>
          <w:bCs/>
        </w:rPr>
        <w:t>に関する</w:t>
      </w:r>
      <w:r w:rsidR="00A7448C">
        <w:rPr>
          <w:rFonts w:hint="eastAsia"/>
          <w:bCs/>
        </w:rPr>
        <w:t>系統的</w:t>
      </w:r>
      <w:r w:rsidR="000C5B4B">
        <w:rPr>
          <w:rFonts w:hint="eastAsia"/>
          <w:bCs/>
        </w:rPr>
        <w:t>レビュー</w:t>
      </w:r>
      <w:r w:rsidR="00291D5E">
        <w:rPr>
          <w:rFonts w:hint="eastAsia"/>
          <w:bCs/>
        </w:rPr>
        <w:t>によって</w:t>
      </w:r>
      <w:r w:rsidR="00DC3DBE">
        <w:rPr>
          <w:rFonts w:hint="eastAsia"/>
          <w:bCs/>
        </w:rPr>
        <w:t>、</w:t>
      </w:r>
      <w:r w:rsidR="009D3E96" w:rsidRPr="009D3E96">
        <w:rPr>
          <w:rFonts w:hint="eastAsia"/>
          <w:bCs/>
        </w:rPr>
        <w:t>無条件現金移転が労働意欲に悪影響を及ぼさず、むしろ健康、教育面での好影響を及ぼすと結論づけ</w:t>
      </w:r>
      <w:r w:rsidR="00DF0B3E">
        <w:rPr>
          <w:rFonts w:hint="eastAsia"/>
          <w:bCs/>
        </w:rPr>
        <w:t>た</w:t>
      </w:r>
      <w:r w:rsidR="009D3E96" w:rsidRPr="009D3E96">
        <w:rPr>
          <w:rFonts w:hint="eastAsia"/>
          <w:bCs/>
        </w:rPr>
        <w:t>Marinescu</w:t>
      </w:r>
      <w:r w:rsidR="009D3E96" w:rsidRPr="009D3E96">
        <w:rPr>
          <w:rFonts w:hint="eastAsia"/>
          <w:bCs/>
        </w:rPr>
        <w:t>（</w:t>
      </w:r>
      <w:r w:rsidR="009D3E96" w:rsidRPr="009D3E96">
        <w:rPr>
          <w:rFonts w:hint="eastAsia"/>
          <w:bCs/>
        </w:rPr>
        <w:t>2018</w:t>
      </w:r>
      <w:r w:rsidR="009D3E96" w:rsidRPr="009D3E96">
        <w:rPr>
          <w:rFonts w:hint="eastAsia"/>
          <w:bCs/>
        </w:rPr>
        <w:t>）が注記されている。</w:t>
      </w:r>
      <w:r w:rsidR="00F735A1">
        <w:rPr>
          <w:rStyle w:val="af"/>
          <w:bCs/>
        </w:rPr>
        <w:footnoteReference w:id="8"/>
      </w:r>
      <w:r w:rsidR="00973279">
        <w:rPr>
          <w:rFonts w:hint="eastAsia"/>
          <w:bCs/>
        </w:rPr>
        <w:t>つまり、</w:t>
      </w:r>
      <w:r w:rsidR="00412B66">
        <w:rPr>
          <w:rFonts w:hint="eastAsia"/>
          <w:bCs/>
        </w:rPr>
        <w:t>医薬品の開発と同じ</w:t>
      </w:r>
      <w:r w:rsidR="00D33779">
        <w:rPr>
          <w:rFonts w:hint="eastAsia"/>
          <w:bCs/>
        </w:rPr>
        <w:t>臨床試験によって</w:t>
      </w:r>
      <w:r w:rsidR="00B22633">
        <w:rPr>
          <w:rFonts w:hint="eastAsia"/>
          <w:bCs/>
        </w:rPr>
        <w:t>政策効果を</w:t>
      </w:r>
      <w:r w:rsidR="00D6221B">
        <w:rPr>
          <w:rFonts w:hint="eastAsia"/>
          <w:bCs/>
        </w:rPr>
        <w:t>研究</w:t>
      </w:r>
      <w:r w:rsidR="004F06DD">
        <w:rPr>
          <w:rFonts w:hint="eastAsia"/>
          <w:bCs/>
        </w:rPr>
        <w:t>した</w:t>
      </w:r>
      <w:r w:rsidR="00DC3DBE">
        <w:rPr>
          <w:rFonts w:hint="eastAsia"/>
          <w:bCs/>
        </w:rPr>
        <w:t>うえで</w:t>
      </w:r>
      <w:r w:rsidR="0004354B">
        <w:rPr>
          <w:rFonts w:hint="eastAsia"/>
          <w:bCs/>
        </w:rPr>
        <w:t>、</w:t>
      </w:r>
      <w:r w:rsidR="00B9615F" w:rsidRPr="00B9615F">
        <w:rPr>
          <w:rFonts w:hint="eastAsia"/>
          <w:bCs/>
        </w:rPr>
        <w:t>社会の病への</w:t>
      </w:r>
      <w:r w:rsidR="009C21C5">
        <w:rPr>
          <w:rFonts w:hint="eastAsia"/>
          <w:bCs/>
        </w:rPr>
        <w:t>特効薬</w:t>
      </w:r>
      <w:r w:rsidR="007F7FBB">
        <w:rPr>
          <w:rFonts w:hint="eastAsia"/>
          <w:bCs/>
        </w:rPr>
        <w:t>として、</w:t>
      </w:r>
      <w:r w:rsidR="008F2C41">
        <w:rPr>
          <w:rFonts w:hint="eastAsia"/>
          <w:bCs/>
        </w:rPr>
        <w:t>ベーシックインカムが推奨されている</w:t>
      </w:r>
      <w:r w:rsidR="009B2065">
        <w:rPr>
          <w:rFonts w:hint="eastAsia"/>
          <w:bCs/>
        </w:rPr>
        <w:t>のである</w:t>
      </w:r>
      <w:r w:rsidR="008F2C41">
        <w:rPr>
          <w:rFonts w:hint="eastAsia"/>
          <w:bCs/>
        </w:rPr>
        <w:t>。</w:t>
      </w:r>
    </w:p>
    <w:p w14:paraId="60214A83" w14:textId="1C839A6E" w:rsidR="00381AA6" w:rsidRPr="00610362" w:rsidRDefault="00610362" w:rsidP="00381AA6">
      <w:pPr>
        <w:jc w:val="left"/>
        <w:rPr>
          <w:bCs/>
        </w:rPr>
      </w:pPr>
      <w:r>
        <w:rPr>
          <w:rFonts w:hint="eastAsia"/>
          <w:bCs/>
        </w:rPr>
        <w:t xml:space="preserve">　</w:t>
      </w:r>
      <w:r w:rsidR="006E4B71">
        <w:rPr>
          <w:rFonts w:hint="eastAsia"/>
          <w:bCs/>
        </w:rPr>
        <w:t>とはいえ、</w:t>
      </w:r>
      <w:r w:rsidR="00DF65A7">
        <w:rPr>
          <w:rFonts w:hint="eastAsia"/>
          <w:bCs/>
        </w:rPr>
        <w:t>実際に</w:t>
      </w:r>
      <w:r w:rsidR="003E5325">
        <w:rPr>
          <w:rFonts w:hint="eastAsia"/>
          <w:bCs/>
        </w:rPr>
        <w:t>政策形成に</w:t>
      </w:r>
      <w:r w:rsidR="001176CC">
        <w:rPr>
          <w:rFonts w:hint="eastAsia"/>
          <w:bCs/>
        </w:rPr>
        <w:t>携わる専門家集団の間では、</w:t>
      </w:r>
      <w:r w:rsidR="007B3CFA" w:rsidRPr="007B3CFA">
        <w:rPr>
          <w:rFonts w:hint="eastAsia"/>
          <w:bCs/>
        </w:rPr>
        <w:t>『</w:t>
      </w:r>
      <w:r w:rsidR="007B3CFA">
        <w:rPr>
          <w:rFonts w:hint="eastAsia"/>
          <w:bCs/>
        </w:rPr>
        <w:t>普遍的</w:t>
      </w:r>
      <w:r w:rsidR="007B3CFA" w:rsidRPr="007B3CFA">
        <w:rPr>
          <w:rFonts w:hint="eastAsia"/>
          <w:bCs/>
        </w:rPr>
        <w:t>（</w:t>
      </w:r>
      <w:r w:rsidR="007B3CFA" w:rsidRPr="007B3CFA">
        <w:rPr>
          <w:rFonts w:hint="eastAsia"/>
          <w:bCs/>
        </w:rPr>
        <w:t>universal</w:t>
      </w:r>
      <w:r w:rsidR="007B3CFA" w:rsidRPr="007B3CFA">
        <w:rPr>
          <w:rFonts w:hint="eastAsia"/>
          <w:bCs/>
        </w:rPr>
        <w:t>）ベーシックインカムの探究</w:t>
      </w:r>
      <w:r w:rsidR="007B3CFA" w:rsidRPr="007B3CFA">
        <w:rPr>
          <w:rFonts w:hint="eastAsia"/>
          <w:bCs/>
        </w:rPr>
        <w:t xml:space="preserve">: </w:t>
      </w:r>
      <w:r w:rsidR="007B3CFA" w:rsidRPr="007B3CFA">
        <w:rPr>
          <w:rFonts w:hint="eastAsia"/>
          <w:bCs/>
        </w:rPr>
        <w:t>概念、証拠、実践を理解するためのガイド』</w:t>
      </w:r>
      <w:r w:rsidR="003A27F1">
        <w:rPr>
          <w:rFonts w:hint="eastAsia"/>
          <w:bCs/>
        </w:rPr>
        <w:t>と題して</w:t>
      </w:r>
      <w:r w:rsidR="00837F5B">
        <w:rPr>
          <w:rFonts w:hint="eastAsia"/>
          <w:bCs/>
        </w:rPr>
        <w:t>202</w:t>
      </w:r>
      <w:r w:rsidR="00176117">
        <w:rPr>
          <w:rFonts w:hint="eastAsia"/>
          <w:bCs/>
        </w:rPr>
        <w:t>0</w:t>
      </w:r>
      <w:r w:rsidR="00F91DEC">
        <w:rPr>
          <w:rFonts w:hint="eastAsia"/>
          <w:bCs/>
        </w:rPr>
        <w:t>年</w:t>
      </w:r>
      <w:r w:rsidR="00C556F4">
        <w:rPr>
          <w:rFonts w:hint="eastAsia"/>
          <w:bCs/>
        </w:rPr>
        <w:t>に</w:t>
      </w:r>
      <w:r w:rsidR="00A64D8F">
        <w:rPr>
          <w:rFonts w:hint="eastAsia"/>
          <w:bCs/>
        </w:rPr>
        <w:t>刊行された</w:t>
      </w:r>
      <w:r w:rsidR="00DC3DD1">
        <w:rPr>
          <w:rFonts w:hint="eastAsia"/>
          <w:bCs/>
        </w:rPr>
        <w:t>世界銀行の</w:t>
      </w:r>
      <w:r w:rsidR="008738EC">
        <w:rPr>
          <w:rFonts w:hint="eastAsia"/>
          <w:bCs/>
        </w:rPr>
        <w:t>ガイド</w:t>
      </w:r>
      <w:r w:rsidR="00C9160E">
        <w:rPr>
          <w:rFonts w:hint="eastAsia"/>
          <w:bCs/>
        </w:rPr>
        <w:t>ブック</w:t>
      </w:r>
      <w:r w:rsidR="00C556F4">
        <w:rPr>
          <w:rFonts w:hint="eastAsia"/>
          <w:bCs/>
        </w:rPr>
        <w:t>（</w:t>
      </w:r>
      <w:r w:rsidR="00C556F4">
        <w:rPr>
          <w:rFonts w:hint="eastAsia"/>
          <w:bCs/>
        </w:rPr>
        <w:t xml:space="preserve">Gentilini. </w:t>
      </w:r>
      <w:r w:rsidR="00C556F4">
        <w:rPr>
          <w:bCs/>
        </w:rPr>
        <w:t>E</w:t>
      </w:r>
      <w:r w:rsidR="00C556F4">
        <w:rPr>
          <w:rFonts w:hint="eastAsia"/>
          <w:bCs/>
        </w:rPr>
        <w:t>t.al (eds.)2020</w:t>
      </w:r>
      <w:r w:rsidR="00C556F4">
        <w:rPr>
          <w:rFonts w:hint="eastAsia"/>
          <w:bCs/>
        </w:rPr>
        <w:t>）</w:t>
      </w:r>
      <w:r w:rsidR="002E31F1">
        <w:rPr>
          <w:rFonts w:hint="eastAsia"/>
          <w:bCs/>
        </w:rPr>
        <w:t>のインパクトが大きかったと思われる。</w:t>
      </w:r>
      <w:r w:rsidR="00481B8F">
        <w:rPr>
          <w:rFonts w:hint="eastAsia"/>
          <w:bCs/>
        </w:rPr>
        <w:t>それはベーシックインカムに関する網羅的な</w:t>
      </w:r>
      <w:r w:rsidR="009843AA">
        <w:rPr>
          <w:rFonts w:hint="eastAsia"/>
          <w:bCs/>
        </w:rPr>
        <w:t>解題付き文献目録を添えて</w:t>
      </w:r>
      <w:r w:rsidR="00DF35D5">
        <w:rPr>
          <w:rFonts w:hint="eastAsia"/>
          <w:bCs/>
        </w:rPr>
        <w:t>実証的データを含む</w:t>
      </w:r>
      <w:r w:rsidR="00831F7E">
        <w:rPr>
          <w:rFonts w:hint="eastAsia"/>
          <w:bCs/>
        </w:rPr>
        <w:t>重要文献を明確にし</w:t>
      </w:r>
      <w:r w:rsidR="009843AA">
        <w:rPr>
          <w:rFonts w:hint="eastAsia"/>
          <w:bCs/>
        </w:rPr>
        <w:t>、</w:t>
      </w:r>
      <w:r w:rsidR="00C8604C">
        <w:rPr>
          <w:rFonts w:hint="eastAsia"/>
          <w:bCs/>
        </w:rPr>
        <w:t>政策効果のみならず、</w:t>
      </w:r>
      <w:r w:rsidR="00680394">
        <w:rPr>
          <w:rFonts w:hint="eastAsia"/>
          <w:bCs/>
        </w:rPr>
        <w:t>政策導入に関する合意調達問題</w:t>
      </w:r>
      <w:r w:rsidR="00207B38">
        <w:rPr>
          <w:rFonts w:hint="eastAsia"/>
          <w:bCs/>
        </w:rPr>
        <w:t>や、現金移転の前提となる</w:t>
      </w:r>
      <w:r w:rsidR="007C6802">
        <w:rPr>
          <w:rFonts w:hint="eastAsia"/>
          <w:bCs/>
        </w:rPr>
        <w:t>政策当局による個人情報の把握、</w:t>
      </w:r>
      <w:r w:rsidR="00BA0711">
        <w:rPr>
          <w:rFonts w:hint="eastAsia"/>
          <w:bCs/>
        </w:rPr>
        <w:t>個人向け</w:t>
      </w:r>
      <w:r w:rsidR="00424DAD">
        <w:rPr>
          <w:rFonts w:hint="eastAsia"/>
          <w:bCs/>
        </w:rPr>
        <w:t>金融機関口座</w:t>
      </w:r>
      <w:r w:rsidR="00A26356">
        <w:rPr>
          <w:rFonts w:hint="eastAsia"/>
          <w:bCs/>
        </w:rPr>
        <w:t>の</w:t>
      </w:r>
      <w:r w:rsidR="00BB56CD">
        <w:rPr>
          <w:rFonts w:hint="eastAsia"/>
          <w:bCs/>
        </w:rPr>
        <w:t>普及</w:t>
      </w:r>
      <w:r w:rsidR="00341C29">
        <w:rPr>
          <w:rFonts w:hint="eastAsia"/>
          <w:bCs/>
        </w:rPr>
        <w:t>問題など、</w:t>
      </w:r>
      <w:r w:rsidR="00290F86">
        <w:rPr>
          <w:rFonts w:hint="eastAsia"/>
          <w:bCs/>
        </w:rPr>
        <w:t>政策ツールとしてベーシックインカム</w:t>
      </w:r>
      <w:r w:rsidR="001267AD">
        <w:rPr>
          <w:rFonts w:hint="eastAsia"/>
          <w:bCs/>
        </w:rPr>
        <w:t>を</w:t>
      </w:r>
      <w:r w:rsidR="00561F51">
        <w:rPr>
          <w:rFonts w:hint="eastAsia"/>
          <w:bCs/>
        </w:rPr>
        <w:t>用いるに当たって必要な</w:t>
      </w:r>
      <w:r w:rsidR="007E0728">
        <w:rPr>
          <w:rFonts w:hint="eastAsia"/>
          <w:bCs/>
        </w:rPr>
        <w:t>情報を</w:t>
      </w:r>
      <w:r w:rsidR="000953B8">
        <w:rPr>
          <w:rFonts w:hint="eastAsia"/>
          <w:bCs/>
        </w:rPr>
        <w:t>整理し</w:t>
      </w:r>
      <w:r w:rsidR="00C84910">
        <w:rPr>
          <w:rFonts w:hint="eastAsia"/>
          <w:bCs/>
        </w:rPr>
        <w:t>て示し</w:t>
      </w:r>
      <w:r w:rsidR="005B7CC1">
        <w:rPr>
          <w:rFonts w:hint="eastAsia"/>
          <w:bCs/>
        </w:rPr>
        <w:t>ている</w:t>
      </w:r>
      <w:r w:rsidR="00C84910">
        <w:rPr>
          <w:rFonts w:hint="eastAsia"/>
          <w:bCs/>
        </w:rPr>
        <w:t>。</w:t>
      </w:r>
    </w:p>
    <w:p w14:paraId="0B97FAA5" w14:textId="58CA8122" w:rsidR="00381AA6" w:rsidRDefault="00810285" w:rsidP="00381AA6">
      <w:pPr>
        <w:jc w:val="left"/>
        <w:rPr>
          <w:bCs/>
        </w:rPr>
      </w:pPr>
      <w:r>
        <w:rPr>
          <w:rFonts w:hint="eastAsia"/>
          <w:bCs/>
        </w:rPr>
        <w:t xml:space="preserve">　</w:t>
      </w:r>
      <w:r w:rsidR="00642EDD">
        <w:rPr>
          <w:rFonts w:hint="eastAsia"/>
          <w:bCs/>
        </w:rPr>
        <w:t>そのガイドブックにも執筆している</w:t>
      </w:r>
      <w:r w:rsidR="00836179">
        <w:rPr>
          <w:rFonts w:hint="eastAsia"/>
          <w:bCs/>
        </w:rPr>
        <w:t>政治学</w:t>
      </w:r>
      <w:r w:rsidR="001557B6">
        <w:rPr>
          <w:rFonts w:hint="eastAsia"/>
          <w:bCs/>
        </w:rPr>
        <w:t>研究者</w:t>
      </w:r>
      <w:r w:rsidR="00CC6E1B">
        <w:rPr>
          <w:rFonts w:hint="eastAsia"/>
          <w:bCs/>
        </w:rPr>
        <w:t>（</w:t>
      </w:r>
      <w:r w:rsidR="003D50C5">
        <w:rPr>
          <w:rFonts w:hint="eastAsia"/>
          <w:bCs/>
        </w:rPr>
        <w:t>Jurgen de Wispelaere</w:t>
      </w:r>
      <w:r w:rsidR="00CC6E1B">
        <w:rPr>
          <w:rFonts w:hint="eastAsia"/>
          <w:bCs/>
        </w:rPr>
        <w:t>）</w:t>
      </w:r>
      <w:r w:rsidR="001557B6">
        <w:rPr>
          <w:rFonts w:hint="eastAsia"/>
          <w:bCs/>
        </w:rPr>
        <w:t>が中心となって、</w:t>
      </w:r>
      <w:r w:rsidR="001557B6">
        <w:rPr>
          <w:rFonts w:hint="eastAsia"/>
          <w:bCs/>
        </w:rPr>
        <w:t>BIEN</w:t>
      </w:r>
      <w:r w:rsidR="001557B6">
        <w:rPr>
          <w:rFonts w:hint="eastAsia"/>
          <w:bCs/>
        </w:rPr>
        <w:t>は、</w:t>
      </w:r>
      <w:r w:rsidR="00243037">
        <w:rPr>
          <w:rFonts w:hint="eastAsia"/>
          <w:bCs/>
        </w:rPr>
        <w:t>これまでのベーシックインカム</w:t>
      </w:r>
      <w:r w:rsidR="00670C90">
        <w:rPr>
          <w:rFonts w:hint="eastAsia"/>
          <w:bCs/>
        </w:rPr>
        <w:t>試験実施プロジェクトに関するデータベースを</w:t>
      </w:r>
      <w:r w:rsidR="00D92C23">
        <w:rPr>
          <w:rFonts w:hint="eastAsia"/>
          <w:bCs/>
        </w:rPr>
        <w:t>作成中であ</w:t>
      </w:r>
      <w:r w:rsidR="00562625">
        <w:rPr>
          <w:rFonts w:hint="eastAsia"/>
          <w:bCs/>
        </w:rPr>
        <w:t>り、</w:t>
      </w:r>
      <w:r w:rsidR="008B24A6">
        <w:rPr>
          <w:rFonts w:hint="eastAsia"/>
          <w:bCs/>
        </w:rPr>
        <w:t>この点でも、ベーシックインカム導入</w:t>
      </w:r>
      <w:r w:rsidR="00315F2C">
        <w:rPr>
          <w:rFonts w:hint="eastAsia"/>
          <w:bCs/>
        </w:rPr>
        <w:t>に向けた</w:t>
      </w:r>
      <w:r w:rsidR="00923A96">
        <w:rPr>
          <w:rFonts w:hint="eastAsia"/>
          <w:bCs/>
        </w:rPr>
        <w:t>技術的支援を進めている</w:t>
      </w:r>
      <w:r w:rsidR="002F619D">
        <w:rPr>
          <w:rFonts w:hint="eastAsia"/>
          <w:bCs/>
        </w:rPr>
        <w:t>。</w:t>
      </w:r>
      <w:r w:rsidR="00666466">
        <w:rPr>
          <w:rStyle w:val="af"/>
          <w:bCs/>
        </w:rPr>
        <w:footnoteReference w:id="9"/>
      </w:r>
    </w:p>
    <w:p w14:paraId="23FDBA8A" w14:textId="74C5CC67" w:rsidR="00146996" w:rsidRDefault="00643DCA" w:rsidP="00643DCA">
      <w:pPr>
        <w:jc w:val="left"/>
        <w:rPr>
          <w:bCs/>
        </w:rPr>
      </w:pPr>
      <w:r>
        <w:rPr>
          <w:rFonts w:hint="eastAsia"/>
          <w:bCs/>
        </w:rPr>
        <w:t xml:space="preserve">　</w:t>
      </w:r>
      <w:r w:rsidR="00F71E67">
        <w:rPr>
          <w:rFonts w:hint="eastAsia"/>
          <w:bCs/>
        </w:rPr>
        <w:t>BIEN</w:t>
      </w:r>
      <w:r w:rsidR="00F71E67">
        <w:rPr>
          <w:rFonts w:hint="eastAsia"/>
          <w:bCs/>
        </w:rPr>
        <w:t>は、</w:t>
      </w:r>
      <w:r w:rsidR="004624DA">
        <w:rPr>
          <w:rFonts w:hint="eastAsia"/>
          <w:bCs/>
        </w:rPr>
        <w:t>研究交流を</w:t>
      </w:r>
      <w:r w:rsidR="00195F3D">
        <w:rPr>
          <w:rFonts w:hint="eastAsia"/>
          <w:bCs/>
        </w:rPr>
        <w:t>も</w:t>
      </w:r>
      <w:r w:rsidR="004624DA">
        <w:rPr>
          <w:rFonts w:hint="eastAsia"/>
          <w:bCs/>
        </w:rPr>
        <w:t>使命としており、事実上、国際学会としての機能も果たして</w:t>
      </w:r>
      <w:r w:rsidR="00CF3123">
        <w:rPr>
          <w:rFonts w:hint="eastAsia"/>
          <w:bCs/>
        </w:rPr>
        <w:t>おり、専門家集団の間での</w:t>
      </w:r>
      <w:r w:rsidR="00A80C4B">
        <w:rPr>
          <w:rFonts w:hint="eastAsia"/>
          <w:bCs/>
        </w:rPr>
        <w:t>ベーシックインカム</w:t>
      </w:r>
      <w:r w:rsidR="001651C2">
        <w:rPr>
          <w:rFonts w:hint="eastAsia"/>
          <w:bCs/>
        </w:rPr>
        <w:t>効果の承認に大きな役割を果たして</w:t>
      </w:r>
      <w:r w:rsidR="004624DA">
        <w:rPr>
          <w:rFonts w:hint="eastAsia"/>
          <w:bCs/>
        </w:rPr>
        <w:t>いる。</w:t>
      </w:r>
      <w:r w:rsidR="007F50C5">
        <w:rPr>
          <w:rFonts w:hint="eastAsia"/>
          <w:bCs/>
        </w:rPr>
        <w:t>BIEN</w:t>
      </w:r>
      <w:r w:rsidR="007F50C5">
        <w:rPr>
          <w:rFonts w:hint="eastAsia"/>
          <w:bCs/>
        </w:rPr>
        <w:t>にも参加する研究</w:t>
      </w:r>
      <w:r w:rsidR="007F50C5">
        <w:rPr>
          <w:rFonts w:hint="eastAsia"/>
          <w:bCs/>
        </w:rPr>
        <w:lastRenderedPageBreak/>
        <w:t>者たちによって、</w:t>
      </w:r>
      <w:r w:rsidR="007F50C5" w:rsidRPr="007F50C5">
        <w:rPr>
          <w:rFonts w:hint="eastAsia"/>
          <w:bCs/>
        </w:rPr>
        <w:t>2006</w:t>
      </w:r>
      <w:r w:rsidR="007F50C5" w:rsidRPr="007F50C5">
        <w:rPr>
          <w:rFonts w:hint="eastAsia"/>
          <w:bCs/>
        </w:rPr>
        <w:t>年</w:t>
      </w:r>
      <w:r w:rsidR="007F50C5" w:rsidRPr="007F50C5">
        <w:rPr>
          <w:rFonts w:hint="eastAsia"/>
          <w:bCs/>
        </w:rPr>
        <w:t>6</w:t>
      </w:r>
      <w:r w:rsidR="007F50C5" w:rsidRPr="007F50C5">
        <w:rPr>
          <w:rFonts w:hint="eastAsia"/>
          <w:bCs/>
        </w:rPr>
        <w:t>月号を創刊号とする</w:t>
      </w:r>
      <w:r w:rsidR="007F50C5" w:rsidRPr="007F50C5">
        <w:rPr>
          <w:rFonts w:hint="eastAsia"/>
          <w:bCs/>
          <w:i/>
          <w:iCs/>
        </w:rPr>
        <w:t>Basic Income Studies</w:t>
      </w:r>
      <w:r w:rsidR="007F50C5" w:rsidRPr="007F50C5">
        <w:rPr>
          <w:rFonts w:hint="eastAsia"/>
          <w:bCs/>
        </w:rPr>
        <w:t>という学術雑誌が、年</w:t>
      </w:r>
      <w:r w:rsidR="007F50C5" w:rsidRPr="007F50C5">
        <w:rPr>
          <w:rFonts w:hint="eastAsia"/>
          <w:bCs/>
        </w:rPr>
        <w:t>2</w:t>
      </w:r>
      <w:r w:rsidR="007F50C5" w:rsidRPr="007F50C5">
        <w:rPr>
          <w:rFonts w:hint="eastAsia"/>
          <w:bCs/>
        </w:rPr>
        <w:t>回刊行され</w:t>
      </w:r>
      <w:r w:rsidR="003B54D9">
        <w:rPr>
          <w:rFonts w:hint="eastAsia"/>
          <w:bCs/>
        </w:rPr>
        <w:t>、すでに</w:t>
      </w:r>
      <w:r w:rsidR="003B54D9">
        <w:rPr>
          <w:rFonts w:hint="eastAsia"/>
          <w:bCs/>
        </w:rPr>
        <w:t>20</w:t>
      </w:r>
      <w:r w:rsidR="00FE178C">
        <w:rPr>
          <w:rFonts w:hint="eastAsia"/>
          <w:bCs/>
        </w:rPr>
        <w:t>年になろうとし</w:t>
      </w:r>
      <w:r w:rsidR="002E1808">
        <w:rPr>
          <w:rFonts w:hint="eastAsia"/>
          <w:bCs/>
        </w:rPr>
        <w:t>ている。</w:t>
      </w:r>
      <w:r w:rsidR="00FE178C">
        <w:rPr>
          <w:rFonts w:hint="eastAsia"/>
          <w:bCs/>
        </w:rPr>
        <w:t>それは</w:t>
      </w:r>
      <w:r w:rsidR="00E15802">
        <w:rPr>
          <w:rFonts w:hint="eastAsia"/>
          <w:bCs/>
        </w:rPr>
        <w:t>ベーシックインカム</w:t>
      </w:r>
      <w:r w:rsidR="00D23403">
        <w:rPr>
          <w:rFonts w:hint="eastAsia"/>
          <w:bCs/>
        </w:rPr>
        <w:t>研究に特化</w:t>
      </w:r>
      <w:r w:rsidR="00524457">
        <w:rPr>
          <w:rFonts w:hint="eastAsia"/>
          <w:bCs/>
        </w:rPr>
        <w:t>した</w:t>
      </w:r>
      <w:r w:rsidR="00D23403">
        <w:rPr>
          <w:rFonts w:hint="eastAsia"/>
          <w:bCs/>
        </w:rPr>
        <w:t>最初の、そして唯一の</w:t>
      </w:r>
      <w:r w:rsidR="00E15802">
        <w:rPr>
          <w:rFonts w:hint="eastAsia"/>
          <w:bCs/>
        </w:rPr>
        <w:t>学術</w:t>
      </w:r>
      <w:r w:rsidR="00D23403">
        <w:rPr>
          <w:rFonts w:hint="eastAsia"/>
          <w:bCs/>
        </w:rPr>
        <w:t>雑誌</w:t>
      </w:r>
      <w:r w:rsidR="00113EB2">
        <w:rPr>
          <w:rFonts w:hint="eastAsia"/>
          <w:bCs/>
        </w:rPr>
        <w:t>となって</w:t>
      </w:r>
      <w:r w:rsidR="002B1D5D">
        <w:rPr>
          <w:rFonts w:hint="eastAsia"/>
          <w:bCs/>
        </w:rPr>
        <w:t>おり、</w:t>
      </w:r>
      <w:r w:rsidR="002B1D5D" w:rsidRPr="002B1D5D">
        <w:rPr>
          <w:rFonts w:hint="eastAsia"/>
          <w:bCs/>
        </w:rPr>
        <w:t>経済学、哲学、政治学、社会学、公共政策の分野</w:t>
      </w:r>
      <w:r w:rsidR="00FB5B59">
        <w:rPr>
          <w:rFonts w:hint="eastAsia"/>
          <w:bCs/>
        </w:rPr>
        <w:t>の論文や書評などを掲載して</w:t>
      </w:r>
      <w:r w:rsidR="00524457">
        <w:rPr>
          <w:rFonts w:hint="eastAsia"/>
          <w:bCs/>
        </w:rPr>
        <w:t>い</w:t>
      </w:r>
      <w:r w:rsidR="00113EB2">
        <w:rPr>
          <w:rFonts w:hint="eastAsia"/>
          <w:bCs/>
        </w:rPr>
        <w:t>る</w:t>
      </w:r>
      <w:r w:rsidR="00D23403">
        <w:rPr>
          <w:rFonts w:hint="eastAsia"/>
          <w:bCs/>
        </w:rPr>
        <w:t>。</w:t>
      </w:r>
      <w:r w:rsidR="00AF654F">
        <w:rPr>
          <w:rStyle w:val="af"/>
          <w:bCs/>
        </w:rPr>
        <w:footnoteReference w:id="10"/>
      </w:r>
    </w:p>
    <w:p w14:paraId="1388B021" w14:textId="3E350750" w:rsidR="009B2BFA" w:rsidRDefault="009D3BFC" w:rsidP="002F7A50">
      <w:pPr>
        <w:ind w:firstLineChars="100" w:firstLine="202"/>
        <w:jc w:val="left"/>
        <w:rPr>
          <w:bCs/>
        </w:rPr>
      </w:pPr>
      <w:r>
        <w:rPr>
          <w:rFonts w:hint="eastAsia"/>
          <w:bCs/>
        </w:rPr>
        <w:t>さらに</w:t>
      </w:r>
      <w:r w:rsidR="007B49DF">
        <w:rPr>
          <w:rFonts w:hint="eastAsia"/>
          <w:bCs/>
        </w:rPr>
        <w:t>2012</w:t>
      </w:r>
      <w:r w:rsidR="007B49DF">
        <w:rPr>
          <w:rFonts w:hint="eastAsia"/>
          <w:bCs/>
        </w:rPr>
        <w:t>年からは</w:t>
      </w:r>
      <w:r>
        <w:rPr>
          <w:rFonts w:hint="eastAsia"/>
          <w:bCs/>
        </w:rPr>
        <w:t>、</w:t>
      </w:r>
      <w:r w:rsidR="00ED78ED">
        <w:rPr>
          <w:rFonts w:hint="eastAsia"/>
          <w:bCs/>
        </w:rPr>
        <w:t>BIEN</w:t>
      </w:r>
      <w:r w:rsidR="00F7053D">
        <w:rPr>
          <w:rFonts w:hint="eastAsia"/>
          <w:bCs/>
        </w:rPr>
        <w:t>に参加する</w:t>
      </w:r>
      <w:r w:rsidR="00407C9D">
        <w:rPr>
          <w:rFonts w:hint="eastAsia"/>
          <w:bCs/>
        </w:rPr>
        <w:t>政治</w:t>
      </w:r>
      <w:r w:rsidR="00F7053D">
        <w:rPr>
          <w:rFonts w:hint="eastAsia"/>
          <w:bCs/>
        </w:rPr>
        <w:t>哲学研究者</w:t>
      </w:r>
      <w:r w:rsidR="00444C2D">
        <w:rPr>
          <w:rFonts w:hint="eastAsia"/>
          <w:bCs/>
        </w:rPr>
        <w:t>（</w:t>
      </w:r>
      <w:r w:rsidR="007F169B">
        <w:rPr>
          <w:rFonts w:hint="eastAsia"/>
          <w:bCs/>
        </w:rPr>
        <w:t>Karl Widerquist</w:t>
      </w:r>
      <w:r w:rsidR="00444C2D">
        <w:rPr>
          <w:rFonts w:hint="eastAsia"/>
          <w:bCs/>
        </w:rPr>
        <w:t>）</w:t>
      </w:r>
      <w:r w:rsidR="00A52EEC">
        <w:rPr>
          <w:rFonts w:hint="eastAsia"/>
          <w:bCs/>
        </w:rPr>
        <w:t>がシリーズの編者となって、</w:t>
      </w:r>
      <w:r w:rsidR="00C17DC0">
        <w:rPr>
          <w:rFonts w:hint="eastAsia"/>
          <w:bCs/>
        </w:rPr>
        <w:t>2025</w:t>
      </w:r>
      <w:r w:rsidR="00C17DC0">
        <w:rPr>
          <w:rFonts w:hint="eastAsia"/>
          <w:bCs/>
        </w:rPr>
        <w:t>年まで</w:t>
      </w:r>
      <w:r w:rsidR="00260A71">
        <w:rPr>
          <w:rFonts w:hint="eastAsia"/>
          <w:bCs/>
        </w:rPr>
        <w:t>の</w:t>
      </w:r>
      <w:r w:rsidR="00260A71">
        <w:rPr>
          <w:rFonts w:hint="eastAsia"/>
          <w:bCs/>
        </w:rPr>
        <w:t>13</w:t>
      </w:r>
      <w:r w:rsidR="00260A71">
        <w:rPr>
          <w:rFonts w:hint="eastAsia"/>
          <w:bCs/>
        </w:rPr>
        <w:t>年間で</w:t>
      </w:r>
      <w:r w:rsidR="009B2BFA">
        <w:rPr>
          <w:rFonts w:hint="eastAsia"/>
          <w:bCs/>
        </w:rPr>
        <w:t>すでに</w:t>
      </w:r>
      <w:r w:rsidR="00C17DC0">
        <w:rPr>
          <w:rFonts w:hint="eastAsia"/>
          <w:bCs/>
        </w:rPr>
        <w:t>30</w:t>
      </w:r>
      <w:r w:rsidR="00C17DC0">
        <w:rPr>
          <w:rFonts w:hint="eastAsia"/>
          <w:bCs/>
        </w:rPr>
        <w:t>冊の英文書籍を刊行</w:t>
      </w:r>
      <w:r w:rsidR="00515347">
        <w:rPr>
          <w:rFonts w:hint="eastAsia"/>
          <w:bCs/>
        </w:rPr>
        <w:t>している</w:t>
      </w:r>
      <w:r w:rsidR="009D23EB">
        <w:rPr>
          <w:rFonts w:hint="eastAsia"/>
          <w:bCs/>
        </w:rPr>
        <w:t>。</w:t>
      </w:r>
      <w:r w:rsidR="00F81765">
        <w:rPr>
          <w:rStyle w:val="af"/>
          <w:bCs/>
        </w:rPr>
        <w:footnoteReference w:id="11"/>
      </w:r>
    </w:p>
    <w:p w14:paraId="5072330F" w14:textId="42D92BD9" w:rsidR="00F54E09" w:rsidRDefault="000A074A" w:rsidP="00643DCA">
      <w:pPr>
        <w:jc w:val="left"/>
        <w:rPr>
          <w:bCs/>
        </w:rPr>
      </w:pPr>
      <w:r>
        <w:rPr>
          <w:rFonts w:hint="eastAsia"/>
          <w:bCs/>
        </w:rPr>
        <w:t xml:space="preserve">　</w:t>
      </w:r>
      <w:r w:rsidR="00691D93">
        <w:rPr>
          <w:rFonts w:hint="eastAsia"/>
          <w:bCs/>
        </w:rPr>
        <w:t>『</w:t>
      </w:r>
      <w:r w:rsidR="00DA30A8">
        <w:rPr>
          <w:rFonts w:hint="eastAsia"/>
          <w:bCs/>
        </w:rPr>
        <w:t>貧者にはただお金を与えよ</w:t>
      </w:r>
      <w:r w:rsidR="007B20AD">
        <w:rPr>
          <w:rFonts w:hint="eastAsia"/>
          <w:bCs/>
        </w:rPr>
        <w:t>(</w:t>
      </w:r>
      <w:r w:rsidR="007B20AD" w:rsidRPr="00110F69">
        <w:rPr>
          <w:bCs/>
          <w:i/>
          <w:iCs/>
        </w:rPr>
        <w:t>Just Give Money to the Poor</w:t>
      </w:r>
      <w:r w:rsidR="00110F69" w:rsidRPr="00110F69">
        <w:rPr>
          <w:rFonts w:hint="eastAsia"/>
          <w:bCs/>
          <w:i/>
          <w:iCs/>
        </w:rPr>
        <w:t>)</w:t>
      </w:r>
      <w:r w:rsidR="00DA30A8">
        <w:rPr>
          <w:rFonts w:hint="eastAsia"/>
          <w:bCs/>
        </w:rPr>
        <w:t>』</w:t>
      </w:r>
      <w:r w:rsidR="007C6A2C">
        <w:rPr>
          <w:rFonts w:hint="eastAsia"/>
          <w:bCs/>
        </w:rPr>
        <w:t>（</w:t>
      </w:r>
      <w:r w:rsidR="007C6A2C" w:rsidRPr="007C6A2C">
        <w:rPr>
          <w:bCs/>
        </w:rPr>
        <w:t>Hanlon</w:t>
      </w:r>
      <w:r w:rsidR="007C6A2C">
        <w:rPr>
          <w:rFonts w:hint="eastAsia"/>
          <w:bCs/>
        </w:rPr>
        <w:t xml:space="preserve"> et al. </w:t>
      </w:r>
      <w:r w:rsidR="007C6A2C" w:rsidRPr="007C6A2C">
        <w:rPr>
          <w:bCs/>
        </w:rPr>
        <w:t>2010</w:t>
      </w:r>
      <w:r w:rsidR="007C6A2C">
        <w:rPr>
          <w:rFonts w:hint="eastAsia"/>
          <w:bCs/>
        </w:rPr>
        <w:t>）</w:t>
      </w:r>
      <w:r w:rsidR="00FD1B1C">
        <w:rPr>
          <w:rFonts w:hint="eastAsia"/>
          <w:bCs/>
        </w:rPr>
        <w:t>、</w:t>
      </w:r>
      <w:r w:rsidR="00A1535C">
        <w:rPr>
          <w:rFonts w:hint="eastAsia"/>
          <w:bCs/>
        </w:rPr>
        <w:t>『</w:t>
      </w:r>
      <w:r w:rsidR="00AA1AC2">
        <w:rPr>
          <w:rFonts w:hint="eastAsia"/>
          <w:bCs/>
        </w:rPr>
        <w:t>釣り方ではなく魚を与えよ</w:t>
      </w:r>
      <w:r w:rsidR="00523802">
        <w:rPr>
          <w:rFonts w:hint="eastAsia"/>
          <w:bCs/>
        </w:rPr>
        <w:t>（</w:t>
      </w:r>
      <w:r w:rsidR="00523802" w:rsidRPr="00110F69">
        <w:rPr>
          <w:rFonts w:hint="eastAsia"/>
          <w:bCs/>
          <w:i/>
          <w:iCs/>
        </w:rPr>
        <w:t xml:space="preserve">Give a </w:t>
      </w:r>
      <w:r w:rsidR="00110F69" w:rsidRPr="00110F69">
        <w:rPr>
          <w:rFonts w:hint="eastAsia"/>
          <w:bCs/>
          <w:i/>
          <w:iCs/>
        </w:rPr>
        <w:t>M</w:t>
      </w:r>
      <w:r w:rsidR="00523802" w:rsidRPr="00110F69">
        <w:rPr>
          <w:rFonts w:hint="eastAsia"/>
          <w:bCs/>
          <w:i/>
          <w:iCs/>
        </w:rPr>
        <w:t xml:space="preserve">an a </w:t>
      </w:r>
      <w:r w:rsidR="00110F69" w:rsidRPr="00110F69">
        <w:rPr>
          <w:rFonts w:hint="eastAsia"/>
          <w:bCs/>
          <w:i/>
          <w:iCs/>
        </w:rPr>
        <w:t>F</w:t>
      </w:r>
      <w:r w:rsidR="00523802" w:rsidRPr="00110F69">
        <w:rPr>
          <w:rFonts w:hint="eastAsia"/>
          <w:bCs/>
          <w:i/>
          <w:iCs/>
        </w:rPr>
        <w:t>ish</w:t>
      </w:r>
      <w:r w:rsidR="00523802">
        <w:rPr>
          <w:rFonts w:hint="eastAsia"/>
          <w:bCs/>
        </w:rPr>
        <w:t>）</w:t>
      </w:r>
      <w:r w:rsidR="00AA1AC2">
        <w:rPr>
          <w:rFonts w:hint="eastAsia"/>
          <w:bCs/>
        </w:rPr>
        <w:t>』</w:t>
      </w:r>
      <w:r w:rsidR="00137606">
        <w:rPr>
          <w:rFonts w:hint="eastAsia"/>
          <w:bCs/>
        </w:rPr>
        <w:t>(</w:t>
      </w:r>
      <w:r w:rsidR="007974C1" w:rsidRPr="007974C1">
        <w:rPr>
          <w:bCs/>
        </w:rPr>
        <w:t>Ferguson</w:t>
      </w:r>
      <w:r w:rsidR="00137606">
        <w:rPr>
          <w:rFonts w:hint="eastAsia"/>
          <w:bCs/>
        </w:rPr>
        <w:t xml:space="preserve"> </w:t>
      </w:r>
      <w:r w:rsidR="007974C1" w:rsidRPr="007974C1">
        <w:rPr>
          <w:bCs/>
        </w:rPr>
        <w:t>2015)</w:t>
      </w:r>
      <w:r w:rsidR="0028003B">
        <w:rPr>
          <w:rFonts w:hint="eastAsia"/>
          <w:bCs/>
        </w:rPr>
        <w:t>といった挑発的な表題を掲げ</w:t>
      </w:r>
      <w:r w:rsidR="00EB4EB9">
        <w:rPr>
          <w:rFonts w:hint="eastAsia"/>
          <w:bCs/>
        </w:rPr>
        <w:t>て</w:t>
      </w:r>
      <w:r w:rsidR="001E621C">
        <w:rPr>
          <w:rFonts w:hint="eastAsia"/>
          <w:bCs/>
        </w:rPr>
        <w:t>、</w:t>
      </w:r>
      <w:r w:rsidR="00651ACD">
        <w:rPr>
          <w:rFonts w:hint="eastAsia"/>
          <w:bCs/>
        </w:rPr>
        <w:t>途上国開発の現場を知悉する開発研究者たちが</w:t>
      </w:r>
      <w:r w:rsidR="00D3684D">
        <w:rPr>
          <w:rFonts w:hint="eastAsia"/>
          <w:bCs/>
        </w:rPr>
        <w:t>、無条件現金</w:t>
      </w:r>
      <w:r w:rsidR="00513BB2">
        <w:rPr>
          <w:rFonts w:hint="eastAsia"/>
          <w:bCs/>
        </w:rPr>
        <w:t>給付</w:t>
      </w:r>
      <w:r w:rsidR="00D56892">
        <w:rPr>
          <w:rFonts w:hint="eastAsia"/>
          <w:bCs/>
        </w:rPr>
        <w:t>をタブーとする</w:t>
      </w:r>
      <w:r w:rsidR="00651ACD">
        <w:rPr>
          <w:rFonts w:hint="eastAsia"/>
          <w:bCs/>
        </w:rPr>
        <w:t>20</w:t>
      </w:r>
      <w:r w:rsidR="00651ACD">
        <w:rPr>
          <w:rFonts w:hint="eastAsia"/>
          <w:bCs/>
        </w:rPr>
        <w:t>世紀の</w:t>
      </w:r>
      <w:r w:rsidR="00465607">
        <w:rPr>
          <w:rFonts w:hint="eastAsia"/>
          <w:bCs/>
        </w:rPr>
        <w:t>「家父長的生産主義</w:t>
      </w:r>
      <w:r w:rsidR="00606C4B">
        <w:rPr>
          <w:rFonts w:hint="eastAsia"/>
          <w:bCs/>
        </w:rPr>
        <w:t>（</w:t>
      </w:r>
      <w:r w:rsidR="00606C4B">
        <w:rPr>
          <w:rFonts w:hint="eastAsia"/>
          <w:bCs/>
        </w:rPr>
        <w:t>patriarchal productionism</w:t>
      </w:r>
      <w:r w:rsidR="00606C4B">
        <w:rPr>
          <w:rFonts w:hint="eastAsia"/>
          <w:bCs/>
        </w:rPr>
        <w:t>）</w:t>
      </w:r>
      <w:r w:rsidR="00465607">
        <w:rPr>
          <w:rFonts w:hint="eastAsia"/>
          <w:bCs/>
        </w:rPr>
        <w:t>」</w:t>
      </w:r>
      <w:r w:rsidR="00D56892">
        <w:rPr>
          <w:rFonts w:hint="eastAsia"/>
          <w:bCs/>
        </w:rPr>
        <w:t>に挑</w:t>
      </w:r>
      <w:r w:rsidR="00C31BC8">
        <w:rPr>
          <w:rFonts w:hint="eastAsia"/>
          <w:bCs/>
        </w:rPr>
        <w:t>む</w:t>
      </w:r>
      <w:r w:rsidR="00F767E1">
        <w:rPr>
          <w:rFonts w:hint="eastAsia"/>
          <w:bCs/>
        </w:rPr>
        <w:t>議論を巻き起こしたの</w:t>
      </w:r>
      <w:r w:rsidR="002807E2">
        <w:rPr>
          <w:rFonts w:hint="eastAsia"/>
          <w:bCs/>
        </w:rPr>
        <w:t>も</w:t>
      </w:r>
      <w:r w:rsidR="00F767E1">
        <w:rPr>
          <w:rFonts w:hint="eastAsia"/>
          <w:bCs/>
        </w:rPr>
        <w:t>、</w:t>
      </w:r>
      <w:r w:rsidR="00F767E1">
        <w:rPr>
          <w:rFonts w:hint="eastAsia"/>
          <w:bCs/>
        </w:rPr>
        <w:t>2010</w:t>
      </w:r>
      <w:r w:rsidR="00F767E1">
        <w:rPr>
          <w:rFonts w:hint="eastAsia"/>
          <w:bCs/>
        </w:rPr>
        <w:t>年代であった。</w:t>
      </w:r>
      <w:r w:rsidR="009F416D">
        <w:rPr>
          <w:rFonts w:hint="eastAsia"/>
          <w:bCs/>
        </w:rPr>
        <w:t>同じ時期</w:t>
      </w:r>
      <w:r w:rsidR="00220D44">
        <w:rPr>
          <w:rFonts w:hint="eastAsia"/>
          <w:bCs/>
        </w:rPr>
        <w:t>に精力的に行われた特効薬としてのベーシックインカム</w:t>
      </w:r>
      <w:r w:rsidR="00707B95">
        <w:rPr>
          <w:rFonts w:hint="eastAsia"/>
          <w:bCs/>
        </w:rPr>
        <w:t>開発のため</w:t>
      </w:r>
      <w:r w:rsidR="00460D58">
        <w:rPr>
          <w:rFonts w:hint="eastAsia"/>
          <w:bCs/>
        </w:rPr>
        <w:t>の</w:t>
      </w:r>
      <w:r w:rsidR="00C06C9C" w:rsidRPr="00C06C9C">
        <w:rPr>
          <w:rFonts w:hint="eastAsia"/>
          <w:bCs/>
        </w:rPr>
        <w:t>臨床試験を含む</w:t>
      </w:r>
      <w:r w:rsidR="00C16CC1">
        <w:rPr>
          <w:rFonts w:hint="eastAsia"/>
          <w:bCs/>
        </w:rPr>
        <w:t>諸研究</w:t>
      </w:r>
      <w:r w:rsidR="000E0A87">
        <w:rPr>
          <w:rFonts w:hint="eastAsia"/>
          <w:bCs/>
        </w:rPr>
        <w:t>は</w:t>
      </w:r>
      <w:r w:rsidR="00214536">
        <w:rPr>
          <w:rFonts w:hint="eastAsia"/>
          <w:bCs/>
        </w:rPr>
        <w:t>、そのような</w:t>
      </w:r>
      <w:r w:rsidR="00214536">
        <w:rPr>
          <w:rFonts w:hint="eastAsia"/>
          <w:bCs/>
        </w:rPr>
        <w:t>20</w:t>
      </w:r>
      <w:r w:rsidR="00214536">
        <w:rPr>
          <w:rFonts w:hint="eastAsia"/>
          <w:bCs/>
        </w:rPr>
        <w:t>世紀的開発の</w:t>
      </w:r>
      <w:r w:rsidR="001D02D1">
        <w:rPr>
          <w:rFonts w:hint="eastAsia"/>
          <w:bCs/>
        </w:rPr>
        <w:t>イデオロギーをその</w:t>
      </w:r>
      <w:r w:rsidR="00214536">
        <w:rPr>
          <w:rFonts w:hint="eastAsia"/>
          <w:bCs/>
        </w:rPr>
        <w:t>帰結</w:t>
      </w:r>
      <w:r w:rsidR="001D02D1">
        <w:rPr>
          <w:rFonts w:hint="eastAsia"/>
          <w:bCs/>
        </w:rPr>
        <w:t>に照らして批判する議論</w:t>
      </w:r>
      <w:r w:rsidR="00214536">
        <w:rPr>
          <w:rFonts w:hint="eastAsia"/>
          <w:bCs/>
        </w:rPr>
        <w:t>と</w:t>
      </w:r>
      <w:r w:rsidR="000E0A87">
        <w:rPr>
          <w:rFonts w:hint="eastAsia"/>
          <w:bCs/>
        </w:rPr>
        <w:t>相まって、</w:t>
      </w:r>
      <w:r w:rsidR="00C80AEE">
        <w:rPr>
          <w:rFonts w:hint="eastAsia"/>
          <w:bCs/>
        </w:rPr>
        <w:t>専門家集団の間でのベーシックインカム効果の</w:t>
      </w:r>
      <w:r w:rsidR="00A87E93">
        <w:rPr>
          <w:rFonts w:hint="eastAsia"/>
          <w:bCs/>
        </w:rPr>
        <w:t>一般的承認</w:t>
      </w:r>
      <w:r w:rsidR="000D4001">
        <w:rPr>
          <w:rFonts w:hint="eastAsia"/>
          <w:bCs/>
        </w:rPr>
        <w:t>を通じて、国連や国際機関を動かしたのであった。</w:t>
      </w:r>
      <w:r w:rsidR="00B37CAF">
        <w:rPr>
          <w:rStyle w:val="af"/>
          <w:bCs/>
        </w:rPr>
        <w:footnoteReference w:id="12"/>
      </w:r>
    </w:p>
    <w:p w14:paraId="1C638B35" w14:textId="77777777" w:rsidR="00643DCA" w:rsidRDefault="00643DCA" w:rsidP="00E92B16">
      <w:pPr>
        <w:jc w:val="left"/>
        <w:rPr>
          <w:bCs/>
        </w:rPr>
      </w:pPr>
    </w:p>
    <w:p w14:paraId="4CD9C613" w14:textId="77777777" w:rsidR="00C55EFB" w:rsidRDefault="00C55EFB" w:rsidP="00E92B16">
      <w:pPr>
        <w:jc w:val="left"/>
        <w:rPr>
          <w:bCs/>
        </w:rPr>
      </w:pPr>
    </w:p>
    <w:p w14:paraId="4689C082" w14:textId="77777777" w:rsidR="00056F4A" w:rsidRPr="000F1D80" w:rsidRDefault="00056F4A" w:rsidP="00056F4A">
      <w:pPr>
        <w:jc w:val="left"/>
        <w:rPr>
          <w:b/>
        </w:rPr>
      </w:pPr>
      <w:r w:rsidRPr="000F1D80">
        <w:rPr>
          <w:rFonts w:hint="eastAsia"/>
          <w:b/>
        </w:rPr>
        <w:t>3</w:t>
      </w:r>
      <w:r>
        <w:rPr>
          <w:rFonts w:hint="eastAsia"/>
          <w:b/>
        </w:rPr>
        <w:t xml:space="preserve">　</w:t>
      </w:r>
      <w:r w:rsidRPr="000F1D80">
        <w:rPr>
          <w:rFonts w:hint="eastAsia"/>
          <w:b/>
        </w:rPr>
        <w:t>国際支援としてのベーシックインカムの費用対効果の良好さ</w:t>
      </w:r>
    </w:p>
    <w:p w14:paraId="2DAB27F3" w14:textId="77777777" w:rsidR="00056F4A" w:rsidRDefault="00056F4A" w:rsidP="00056F4A">
      <w:pPr>
        <w:jc w:val="left"/>
        <w:rPr>
          <w:bCs/>
        </w:rPr>
      </w:pPr>
    </w:p>
    <w:p w14:paraId="44DC90CD" w14:textId="6087188C" w:rsidR="007A31EB" w:rsidRDefault="0018738F" w:rsidP="00056F4A">
      <w:pPr>
        <w:jc w:val="left"/>
        <w:rPr>
          <w:bCs/>
        </w:rPr>
      </w:pPr>
      <w:r>
        <w:rPr>
          <w:rFonts w:hint="eastAsia"/>
          <w:bCs/>
        </w:rPr>
        <w:t xml:space="preserve">　とはいえ、どんな良薬でもあまりに高価であれば、</w:t>
      </w:r>
      <w:r w:rsidR="00B53A24">
        <w:rPr>
          <w:rFonts w:hint="eastAsia"/>
          <w:bCs/>
        </w:rPr>
        <w:t>使えない。</w:t>
      </w:r>
      <w:r w:rsidR="00AA4AF1">
        <w:rPr>
          <w:rFonts w:hint="eastAsia"/>
          <w:bCs/>
        </w:rPr>
        <w:t>いわゆる</w:t>
      </w:r>
      <w:r w:rsidR="00AA4AF1" w:rsidRPr="00AA4AF1">
        <w:rPr>
          <w:rFonts w:hint="eastAsia"/>
          <w:bCs/>
        </w:rPr>
        <w:t>先進国</w:t>
      </w:r>
      <w:r w:rsidR="007E0931">
        <w:rPr>
          <w:rFonts w:hint="eastAsia"/>
          <w:bCs/>
        </w:rPr>
        <w:t>でのベーシックインカム導入をめぐる論議</w:t>
      </w:r>
      <w:r w:rsidR="00AA4AF1" w:rsidRPr="00AA4AF1">
        <w:rPr>
          <w:rFonts w:hint="eastAsia"/>
          <w:bCs/>
        </w:rPr>
        <w:t>では、「</w:t>
      </w:r>
      <w:r w:rsidR="00AA4AF1" w:rsidRPr="00AA4AF1">
        <w:rPr>
          <w:rFonts w:hint="eastAsia"/>
          <w:bCs/>
        </w:rPr>
        <w:t>GDP</w:t>
      </w:r>
      <w:r w:rsidR="00AA4AF1" w:rsidRPr="00AA4AF1">
        <w:rPr>
          <w:rFonts w:hint="eastAsia"/>
          <w:bCs/>
        </w:rPr>
        <w:t>比</w:t>
      </w:r>
      <w:r w:rsidR="00AA4AF1" w:rsidRPr="00AA4AF1">
        <w:rPr>
          <w:rFonts w:hint="eastAsia"/>
          <w:bCs/>
        </w:rPr>
        <w:t>25%</w:t>
      </w:r>
      <w:r w:rsidR="00AA4AF1" w:rsidRPr="00AA4AF1">
        <w:rPr>
          <w:rFonts w:hint="eastAsia"/>
          <w:bCs/>
        </w:rPr>
        <w:t>のベーシックインカム</w:t>
      </w:r>
      <w:r w:rsidR="00E94479">
        <w:rPr>
          <w:rFonts w:hint="eastAsia"/>
          <w:bCs/>
        </w:rPr>
        <w:t>」のためには</w:t>
      </w:r>
      <w:r w:rsidR="00537AE9">
        <w:rPr>
          <w:rFonts w:hint="eastAsia"/>
          <w:bCs/>
        </w:rPr>
        <w:t>「</w:t>
      </w:r>
      <w:r w:rsidR="00AA4AF1" w:rsidRPr="00AA4AF1">
        <w:rPr>
          <w:rFonts w:hint="eastAsia"/>
          <w:bCs/>
        </w:rPr>
        <w:t>アメリカ合衆国では</w:t>
      </w:r>
      <w:r w:rsidR="00AA4AF1" w:rsidRPr="00AA4AF1">
        <w:rPr>
          <w:rFonts w:hint="eastAsia"/>
          <w:bCs/>
        </w:rPr>
        <w:t>GDP</w:t>
      </w:r>
      <w:r w:rsidR="00AA4AF1" w:rsidRPr="00AA4AF1">
        <w:rPr>
          <w:rFonts w:hint="eastAsia"/>
          <w:bCs/>
        </w:rPr>
        <w:t>比</w:t>
      </w:r>
      <w:r w:rsidR="00AA4AF1" w:rsidRPr="00AA4AF1">
        <w:rPr>
          <w:rFonts w:hint="eastAsia"/>
          <w:bCs/>
        </w:rPr>
        <w:t>55%</w:t>
      </w:r>
      <w:r w:rsidR="00AA4AF1" w:rsidRPr="00AA4AF1">
        <w:rPr>
          <w:rFonts w:hint="eastAsia"/>
          <w:bCs/>
        </w:rPr>
        <w:t>の税率、フランスでは</w:t>
      </w:r>
      <w:r w:rsidR="00AA4AF1" w:rsidRPr="00AA4AF1">
        <w:rPr>
          <w:rFonts w:hint="eastAsia"/>
          <w:bCs/>
        </w:rPr>
        <w:t>65%</w:t>
      </w:r>
      <w:r w:rsidR="00AA4AF1" w:rsidRPr="00AA4AF1">
        <w:rPr>
          <w:rFonts w:hint="eastAsia"/>
          <w:bCs/>
        </w:rPr>
        <w:t>が必要」（</w:t>
      </w:r>
      <w:r w:rsidR="00AA4AF1" w:rsidRPr="00AA4AF1">
        <w:rPr>
          <w:rFonts w:hint="eastAsia"/>
          <w:bCs/>
        </w:rPr>
        <w:t>Van Parijs &amp; Vanderborght, 2017</w:t>
      </w:r>
      <w:r w:rsidR="00803F23">
        <w:rPr>
          <w:rFonts w:hint="eastAsia"/>
          <w:bCs/>
        </w:rPr>
        <w:t>＝</w:t>
      </w:r>
      <w:r w:rsidR="00803F23">
        <w:rPr>
          <w:rFonts w:hint="eastAsia"/>
          <w:bCs/>
        </w:rPr>
        <w:t>2022</w:t>
      </w:r>
      <w:r w:rsidR="00AA4AF1" w:rsidRPr="00AA4AF1">
        <w:rPr>
          <w:rFonts w:hint="eastAsia"/>
          <w:bCs/>
        </w:rPr>
        <w:t>, p.137[</w:t>
      </w:r>
      <w:r w:rsidR="00AA4AF1" w:rsidRPr="00AA4AF1">
        <w:rPr>
          <w:rFonts w:hint="eastAsia"/>
          <w:bCs/>
        </w:rPr>
        <w:t>邦訳</w:t>
      </w:r>
      <w:r w:rsidR="00AA4AF1" w:rsidRPr="00AA4AF1">
        <w:rPr>
          <w:rFonts w:hint="eastAsia"/>
          <w:bCs/>
        </w:rPr>
        <w:t>211</w:t>
      </w:r>
      <w:r w:rsidR="00AA4AF1" w:rsidRPr="00AA4AF1">
        <w:rPr>
          <w:rFonts w:hint="eastAsia"/>
          <w:bCs/>
        </w:rPr>
        <w:t>頁</w:t>
      </w:r>
      <w:r w:rsidR="00AA4AF1" w:rsidRPr="00AA4AF1">
        <w:rPr>
          <w:rFonts w:hint="eastAsia"/>
          <w:bCs/>
        </w:rPr>
        <w:t>]</w:t>
      </w:r>
      <w:r w:rsidR="00AA4AF1" w:rsidRPr="00AA4AF1">
        <w:rPr>
          <w:rFonts w:hint="eastAsia"/>
          <w:bCs/>
        </w:rPr>
        <w:t>）</w:t>
      </w:r>
      <w:r w:rsidR="00F13848">
        <w:rPr>
          <w:rFonts w:hint="eastAsia"/>
          <w:bCs/>
        </w:rPr>
        <w:t>で、それをどう調達するかが問題と</w:t>
      </w:r>
      <w:r w:rsidR="00787EBB">
        <w:rPr>
          <w:rFonts w:hint="eastAsia"/>
          <w:bCs/>
        </w:rPr>
        <w:t>されて</w:t>
      </w:r>
      <w:r w:rsidR="001904E0">
        <w:rPr>
          <w:rFonts w:hint="eastAsia"/>
          <w:bCs/>
        </w:rPr>
        <w:t>いる。</w:t>
      </w:r>
      <w:r w:rsidR="004B252D">
        <w:rPr>
          <w:rFonts w:hint="eastAsia"/>
          <w:bCs/>
        </w:rPr>
        <w:t>政府税収の対</w:t>
      </w:r>
      <w:r w:rsidR="001D3313">
        <w:rPr>
          <w:rFonts w:hint="eastAsia"/>
          <w:bCs/>
        </w:rPr>
        <w:t>GDP</w:t>
      </w:r>
      <w:r w:rsidR="00AC6A60">
        <w:rPr>
          <w:rFonts w:hint="eastAsia"/>
          <w:bCs/>
        </w:rPr>
        <w:t>比</w:t>
      </w:r>
      <w:r w:rsidR="00041834">
        <w:rPr>
          <w:rFonts w:hint="eastAsia"/>
          <w:bCs/>
        </w:rPr>
        <w:t>を</w:t>
      </w:r>
      <w:r w:rsidR="00217E5A">
        <w:rPr>
          <w:rFonts w:hint="eastAsia"/>
          <w:bCs/>
        </w:rPr>
        <w:t>その議論の時期</w:t>
      </w:r>
      <w:r w:rsidR="00803F23">
        <w:rPr>
          <w:rFonts w:hint="eastAsia"/>
          <w:bCs/>
        </w:rPr>
        <w:t>の</w:t>
      </w:r>
      <w:r w:rsidR="000B168D">
        <w:rPr>
          <w:rFonts w:hint="eastAsia"/>
          <w:bCs/>
        </w:rPr>
        <w:t>201</w:t>
      </w:r>
      <w:r w:rsidR="00803F23">
        <w:rPr>
          <w:rFonts w:hint="eastAsia"/>
          <w:bCs/>
        </w:rPr>
        <w:t>6</w:t>
      </w:r>
      <w:r w:rsidR="000B168D">
        <w:rPr>
          <w:rFonts w:hint="eastAsia"/>
          <w:bCs/>
        </w:rPr>
        <w:t>年の数値でみれば、</w:t>
      </w:r>
      <w:r w:rsidR="00524328" w:rsidRPr="00524328">
        <w:rPr>
          <w:rFonts w:hint="eastAsia"/>
          <w:bCs/>
        </w:rPr>
        <w:t>アメリカ</w:t>
      </w:r>
      <w:r w:rsidR="000D3956">
        <w:rPr>
          <w:rFonts w:hint="eastAsia"/>
          <w:bCs/>
        </w:rPr>
        <w:t>26</w:t>
      </w:r>
      <w:r w:rsidR="00524328" w:rsidRPr="00524328">
        <w:rPr>
          <w:rFonts w:hint="eastAsia"/>
          <w:bCs/>
        </w:rPr>
        <w:t>％</w:t>
      </w:r>
      <w:r w:rsidR="00524328">
        <w:rPr>
          <w:rFonts w:hint="eastAsia"/>
          <w:bCs/>
        </w:rPr>
        <w:t>、</w:t>
      </w:r>
      <w:r w:rsidR="000B168D">
        <w:rPr>
          <w:rFonts w:hint="eastAsia"/>
          <w:bCs/>
        </w:rPr>
        <w:t>フランス</w:t>
      </w:r>
      <w:r w:rsidR="00594AE0">
        <w:rPr>
          <w:rFonts w:hint="eastAsia"/>
          <w:bCs/>
        </w:rPr>
        <w:t>45</w:t>
      </w:r>
      <w:r w:rsidR="004227B9">
        <w:rPr>
          <w:rFonts w:hint="eastAsia"/>
          <w:bCs/>
        </w:rPr>
        <w:t>％、</w:t>
      </w:r>
      <w:r w:rsidR="00D22792">
        <w:rPr>
          <w:rFonts w:hint="eastAsia"/>
          <w:bCs/>
        </w:rPr>
        <w:t>（</w:t>
      </w:r>
      <w:r w:rsidR="00F66F87">
        <w:rPr>
          <w:rFonts w:hint="eastAsia"/>
          <w:bCs/>
        </w:rPr>
        <w:t>日本</w:t>
      </w:r>
      <w:r w:rsidR="00820227">
        <w:rPr>
          <w:rFonts w:hint="eastAsia"/>
          <w:bCs/>
        </w:rPr>
        <w:t>3</w:t>
      </w:r>
      <w:r w:rsidR="000D3956">
        <w:rPr>
          <w:rFonts w:hint="eastAsia"/>
          <w:bCs/>
        </w:rPr>
        <w:t>1</w:t>
      </w:r>
      <w:r w:rsidR="00F66F87">
        <w:rPr>
          <w:rFonts w:hint="eastAsia"/>
          <w:bCs/>
        </w:rPr>
        <w:t>％</w:t>
      </w:r>
      <w:r w:rsidR="00EA5577">
        <w:rPr>
          <w:rFonts w:hint="eastAsia"/>
          <w:bCs/>
        </w:rPr>
        <w:t>）</w:t>
      </w:r>
      <w:r w:rsidR="00A806B0">
        <w:rPr>
          <w:rFonts w:hint="eastAsia"/>
          <w:bCs/>
        </w:rPr>
        <w:t>であり、</w:t>
      </w:r>
      <w:r w:rsidR="00B44AEE">
        <w:rPr>
          <w:rFonts w:hint="eastAsia"/>
          <w:bCs/>
        </w:rPr>
        <w:t>北欧諸国では、アイスランド</w:t>
      </w:r>
      <w:r w:rsidR="00B44AEE">
        <w:rPr>
          <w:rFonts w:hint="eastAsia"/>
          <w:bCs/>
        </w:rPr>
        <w:t>52</w:t>
      </w:r>
      <w:r w:rsidR="00B44AEE">
        <w:rPr>
          <w:rFonts w:hint="eastAsia"/>
          <w:bCs/>
        </w:rPr>
        <w:t>％、</w:t>
      </w:r>
      <w:r w:rsidR="00F57AC7" w:rsidRPr="00F57AC7">
        <w:rPr>
          <w:rFonts w:hint="eastAsia"/>
          <w:bCs/>
        </w:rPr>
        <w:t>デンマーク</w:t>
      </w:r>
      <w:r w:rsidR="00F57AC7" w:rsidRPr="00F57AC7">
        <w:rPr>
          <w:rFonts w:hint="eastAsia"/>
          <w:bCs/>
        </w:rPr>
        <w:t>46%</w:t>
      </w:r>
      <w:r w:rsidR="00F57AC7" w:rsidRPr="00F57AC7">
        <w:rPr>
          <w:rFonts w:hint="eastAsia"/>
          <w:bCs/>
        </w:rPr>
        <w:t>、フィンランド</w:t>
      </w:r>
      <w:r w:rsidR="00F57AC7" w:rsidRPr="00F57AC7">
        <w:rPr>
          <w:rFonts w:hint="eastAsia"/>
          <w:bCs/>
        </w:rPr>
        <w:t>4</w:t>
      </w:r>
      <w:r w:rsidR="00B44AEE">
        <w:rPr>
          <w:rFonts w:hint="eastAsia"/>
          <w:bCs/>
        </w:rPr>
        <w:t>4</w:t>
      </w:r>
      <w:r w:rsidR="00F57AC7" w:rsidRPr="00F57AC7">
        <w:rPr>
          <w:rFonts w:hint="eastAsia"/>
          <w:bCs/>
        </w:rPr>
        <w:t>%</w:t>
      </w:r>
      <w:r w:rsidR="00F57AC7" w:rsidRPr="00F57AC7">
        <w:rPr>
          <w:rFonts w:hint="eastAsia"/>
          <w:bCs/>
        </w:rPr>
        <w:t>、スウェーデン</w:t>
      </w:r>
      <w:r w:rsidR="00F57AC7" w:rsidRPr="00F57AC7">
        <w:rPr>
          <w:rFonts w:hint="eastAsia"/>
          <w:bCs/>
        </w:rPr>
        <w:t>4</w:t>
      </w:r>
      <w:r w:rsidR="00365213">
        <w:rPr>
          <w:rFonts w:hint="eastAsia"/>
          <w:bCs/>
        </w:rPr>
        <w:t>4</w:t>
      </w:r>
      <w:r w:rsidR="00F57AC7" w:rsidRPr="00F57AC7">
        <w:rPr>
          <w:rFonts w:hint="eastAsia"/>
          <w:bCs/>
        </w:rPr>
        <w:t>%</w:t>
      </w:r>
      <w:r w:rsidR="004453D2">
        <w:rPr>
          <w:rFonts w:hint="eastAsia"/>
          <w:bCs/>
        </w:rPr>
        <w:t>となって</w:t>
      </w:r>
      <w:r w:rsidR="00D55483">
        <w:rPr>
          <w:rFonts w:hint="eastAsia"/>
          <w:bCs/>
        </w:rPr>
        <w:t>いる。</w:t>
      </w:r>
      <w:r w:rsidR="00D55483">
        <w:rPr>
          <w:rStyle w:val="af"/>
          <w:bCs/>
        </w:rPr>
        <w:footnoteReference w:id="13"/>
      </w:r>
      <w:r w:rsidR="00155B50">
        <w:rPr>
          <w:rFonts w:hint="eastAsia"/>
          <w:bCs/>
        </w:rPr>
        <w:t>世界最高</w:t>
      </w:r>
      <w:r w:rsidR="00580B40">
        <w:rPr>
          <w:rFonts w:hint="eastAsia"/>
          <w:bCs/>
        </w:rPr>
        <w:t>水準</w:t>
      </w:r>
      <w:r w:rsidR="00091B18">
        <w:rPr>
          <w:rFonts w:hint="eastAsia"/>
          <w:bCs/>
        </w:rPr>
        <w:t>の北欧福祉国家</w:t>
      </w:r>
      <w:r w:rsidR="004C6244">
        <w:rPr>
          <w:rFonts w:hint="eastAsia"/>
          <w:bCs/>
        </w:rPr>
        <w:t>を上回る</w:t>
      </w:r>
      <w:r w:rsidR="00580B40">
        <w:rPr>
          <w:rFonts w:hint="eastAsia"/>
          <w:bCs/>
        </w:rPr>
        <w:t>ほど</w:t>
      </w:r>
      <w:r w:rsidR="00F67AEA">
        <w:rPr>
          <w:rFonts w:hint="eastAsia"/>
          <w:bCs/>
        </w:rPr>
        <w:t>税率</w:t>
      </w:r>
      <w:r w:rsidR="00940993">
        <w:rPr>
          <w:rFonts w:hint="eastAsia"/>
          <w:bCs/>
        </w:rPr>
        <w:t>を</w:t>
      </w:r>
      <w:r w:rsidR="00F67AEA">
        <w:rPr>
          <w:rFonts w:hint="eastAsia"/>
          <w:bCs/>
        </w:rPr>
        <w:t>引き上げる</w:t>
      </w:r>
      <w:r w:rsidR="00EE0C7B">
        <w:rPr>
          <w:rFonts w:hint="eastAsia"/>
          <w:bCs/>
        </w:rPr>
        <w:t>に際して、</w:t>
      </w:r>
      <w:r w:rsidR="005F50DD">
        <w:rPr>
          <w:rFonts w:hint="eastAsia"/>
          <w:bCs/>
        </w:rPr>
        <w:t>その</w:t>
      </w:r>
      <w:r w:rsidR="005C1F2B">
        <w:rPr>
          <w:rFonts w:hint="eastAsia"/>
          <w:bCs/>
        </w:rPr>
        <w:t>税の多くを負担</w:t>
      </w:r>
      <w:r w:rsidR="005C1F2B">
        <w:rPr>
          <w:rFonts w:hint="eastAsia"/>
          <w:bCs/>
        </w:rPr>
        <w:lastRenderedPageBreak/>
        <w:t>することになる課税所得上位層</w:t>
      </w:r>
      <w:r w:rsidR="00995F91">
        <w:rPr>
          <w:rFonts w:hint="eastAsia"/>
          <w:bCs/>
        </w:rPr>
        <w:t>の</w:t>
      </w:r>
      <w:r w:rsidR="005C1F2B">
        <w:rPr>
          <w:rFonts w:hint="eastAsia"/>
          <w:bCs/>
        </w:rPr>
        <w:t>支持</w:t>
      </w:r>
      <w:r w:rsidR="00995F91">
        <w:rPr>
          <w:rFonts w:hint="eastAsia"/>
          <w:bCs/>
        </w:rPr>
        <w:t>をどれだけ集められるか</w:t>
      </w:r>
      <w:r w:rsidR="00777AE5">
        <w:rPr>
          <w:rFonts w:hint="eastAsia"/>
          <w:bCs/>
        </w:rPr>
        <w:t>。</w:t>
      </w:r>
      <w:r w:rsidR="00230DF3">
        <w:rPr>
          <w:rFonts w:hint="eastAsia"/>
          <w:bCs/>
        </w:rPr>
        <w:t>ベーシックインカム導入をめぐる政治問題は、この点を</w:t>
      </w:r>
      <w:r w:rsidR="009E71DC">
        <w:rPr>
          <w:rFonts w:hint="eastAsia"/>
          <w:bCs/>
        </w:rPr>
        <w:t>軸に展開し</w:t>
      </w:r>
      <w:r w:rsidR="007C2ECB">
        <w:rPr>
          <w:rFonts w:hint="eastAsia"/>
          <w:bCs/>
        </w:rPr>
        <w:t>、それは世界銀行のガイドブックで</w:t>
      </w:r>
      <w:r w:rsidR="00961174">
        <w:rPr>
          <w:rFonts w:hint="eastAsia"/>
          <w:bCs/>
        </w:rPr>
        <w:t>も</w:t>
      </w:r>
      <w:r w:rsidR="007C2ECB">
        <w:rPr>
          <w:rFonts w:hint="eastAsia"/>
          <w:bCs/>
        </w:rPr>
        <w:t>大きなテーマとなって</w:t>
      </w:r>
      <w:r w:rsidR="009E71DC">
        <w:rPr>
          <w:rFonts w:hint="eastAsia"/>
          <w:bCs/>
        </w:rPr>
        <w:t>い</w:t>
      </w:r>
      <w:r w:rsidR="00D007BC">
        <w:rPr>
          <w:rFonts w:hint="eastAsia"/>
          <w:bCs/>
        </w:rPr>
        <w:t>た</w:t>
      </w:r>
      <w:r w:rsidR="009E71DC">
        <w:rPr>
          <w:rFonts w:hint="eastAsia"/>
          <w:bCs/>
        </w:rPr>
        <w:t>。</w:t>
      </w:r>
    </w:p>
    <w:p w14:paraId="4F38759E" w14:textId="2783298A" w:rsidR="006B5A85" w:rsidRDefault="00EC403B" w:rsidP="006B5A85">
      <w:pPr>
        <w:jc w:val="left"/>
        <w:rPr>
          <w:bCs/>
        </w:rPr>
      </w:pPr>
      <w:r>
        <w:rPr>
          <w:rFonts w:hint="eastAsia"/>
          <w:bCs/>
        </w:rPr>
        <w:t xml:space="preserve">　</w:t>
      </w:r>
      <w:r w:rsidR="00AB6917">
        <w:rPr>
          <w:rFonts w:hint="eastAsia"/>
          <w:bCs/>
        </w:rPr>
        <w:t>ところが</w:t>
      </w:r>
      <w:r w:rsidR="00A376C5" w:rsidRPr="00A376C5">
        <w:rPr>
          <w:rFonts w:hint="eastAsia"/>
          <w:bCs/>
        </w:rPr>
        <w:t>2020</w:t>
      </w:r>
      <w:r w:rsidR="00A376C5" w:rsidRPr="00A376C5">
        <w:rPr>
          <w:rFonts w:hint="eastAsia"/>
          <w:bCs/>
        </w:rPr>
        <w:t>年</w:t>
      </w:r>
      <w:r w:rsidR="00A376C5" w:rsidRPr="00A376C5">
        <w:rPr>
          <w:rFonts w:hint="eastAsia"/>
          <w:bCs/>
        </w:rPr>
        <w:t>7</w:t>
      </w:r>
      <w:r w:rsidR="00A376C5" w:rsidRPr="00A376C5">
        <w:rPr>
          <w:rFonts w:hint="eastAsia"/>
          <w:bCs/>
        </w:rPr>
        <w:t>月、世界銀行の</w:t>
      </w:r>
      <w:r w:rsidR="00A376C5" w:rsidRPr="00A376C5">
        <w:rPr>
          <w:rFonts w:hint="eastAsia"/>
          <w:bCs/>
        </w:rPr>
        <w:t>BI</w:t>
      </w:r>
      <w:r w:rsidR="00A376C5" w:rsidRPr="00A376C5">
        <w:rPr>
          <w:rFonts w:hint="eastAsia"/>
          <w:bCs/>
        </w:rPr>
        <w:t>ガイドブック刊行から一か月後に、</w:t>
      </w:r>
      <w:r w:rsidR="00A376C5" w:rsidRPr="00A376C5">
        <w:rPr>
          <w:rFonts w:hint="eastAsia"/>
          <w:bCs/>
        </w:rPr>
        <w:t>UNDP</w:t>
      </w:r>
      <w:r w:rsidR="00AB6917">
        <w:rPr>
          <w:rFonts w:hint="eastAsia"/>
          <w:bCs/>
        </w:rPr>
        <w:t>が</w:t>
      </w:r>
      <w:r w:rsidR="00A376C5" w:rsidRPr="00A376C5">
        <w:rPr>
          <w:rFonts w:hint="eastAsia"/>
          <w:bCs/>
        </w:rPr>
        <w:t>『臨時ベーシックインカム――貧困層、脆弱層の人々を守る』と題</w:t>
      </w:r>
      <w:r w:rsidR="00AB6917">
        <w:rPr>
          <w:rFonts w:hint="eastAsia"/>
          <w:bCs/>
        </w:rPr>
        <w:t>して刊行した</w:t>
      </w:r>
      <w:r w:rsidR="00A376C5" w:rsidRPr="00A376C5">
        <w:rPr>
          <w:rFonts w:hint="eastAsia"/>
          <w:bCs/>
        </w:rPr>
        <w:t>ワーキングペーパー（</w:t>
      </w:r>
      <w:r w:rsidR="00A376C5" w:rsidRPr="00A376C5">
        <w:rPr>
          <w:rFonts w:hint="eastAsia"/>
          <w:bCs/>
        </w:rPr>
        <w:t>Molina &amp; Ortiz-Juarez 2020</w:t>
      </w:r>
      <w:r w:rsidR="00A376C5" w:rsidRPr="00A376C5">
        <w:rPr>
          <w:rFonts w:hint="eastAsia"/>
          <w:bCs/>
        </w:rPr>
        <w:t>）</w:t>
      </w:r>
      <w:r w:rsidR="006228C2">
        <w:rPr>
          <w:rFonts w:hint="eastAsia"/>
          <w:bCs/>
        </w:rPr>
        <w:t>は、</w:t>
      </w:r>
      <w:r w:rsidR="00974D8A">
        <w:rPr>
          <w:rFonts w:hint="eastAsia"/>
          <w:bCs/>
        </w:rPr>
        <w:t>そ</w:t>
      </w:r>
      <w:r w:rsidR="00A77A75">
        <w:rPr>
          <w:rFonts w:hint="eastAsia"/>
          <w:bCs/>
        </w:rPr>
        <w:t>のような</w:t>
      </w:r>
      <w:r w:rsidR="00974D8A">
        <w:rPr>
          <w:rFonts w:hint="eastAsia"/>
          <w:bCs/>
        </w:rPr>
        <w:t>ベーシックインカム政治の位相を転換してしまった。</w:t>
      </w:r>
      <w:r w:rsidR="00A376C5" w:rsidRPr="00A376C5">
        <w:rPr>
          <w:rFonts w:hint="eastAsia"/>
          <w:bCs/>
        </w:rPr>
        <w:t>「発展途上国全体で</w:t>
      </w:r>
      <w:r w:rsidR="00531F5C">
        <w:rPr>
          <w:rFonts w:hint="eastAsia"/>
          <w:bCs/>
        </w:rPr>
        <w:t>COVID19</w:t>
      </w:r>
      <w:r w:rsidR="00A376C5" w:rsidRPr="00A376C5">
        <w:rPr>
          <w:rFonts w:hint="eastAsia"/>
          <w:bCs/>
        </w:rPr>
        <w:t>の新規感染者数が急増し、失業や所得の逆転がもたらす壊滅的なコストが顕在化」したとして、「社会扶助や保険による保護を受けられない貧困層や貧困に近い世帯に</w:t>
      </w:r>
      <w:r w:rsidR="00531F5C">
        <w:rPr>
          <w:rFonts w:hint="eastAsia"/>
          <w:bCs/>
        </w:rPr>
        <w:t>COVID19</w:t>
      </w:r>
      <w:r w:rsidR="00A376C5" w:rsidRPr="00A376C5">
        <w:rPr>
          <w:rFonts w:hint="eastAsia"/>
          <w:bCs/>
        </w:rPr>
        <w:t>が及ぼす最悪の影響を緩和できる無条件の緊急現金給付」に必要な金額の推定値を示した</w:t>
      </w:r>
      <w:r w:rsidR="00652CA7">
        <w:rPr>
          <w:rFonts w:hint="eastAsia"/>
          <w:bCs/>
        </w:rPr>
        <w:t>のである。</w:t>
      </w:r>
    </w:p>
    <w:p w14:paraId="7A7F8038" w14:textId="123299CE" w:rsidR="00477814" w:rsidRPr="00EC403B" w:rsidRDefault="00A376C5" w:rsidP="006B5A85">
      <w:pPr>
        <w:ind w:firstLineChars="100" w:firstLine="202"/>
        <w:jc w:val="left"/>
        <w:rPr>
          <w:bCs/>
        </w:rPr>
      </w:pPr>
      <w:r w:rsidRPr="00A376C5">
        <w:rPr>
          <w:rFonts w:hint="eastAsia"/>
          <w:bCs/>
        </w:rPr>
        <w:t>それによれば、途上国</w:t>
      </w:r>
      <w:r w:rsidRPr="00A376C5">
        <w:rPr>
          <w:rFonts w:hint="eastAsia"/>
          <w:bCs/>
        </w:rPr>
        <w:t>132</w:t>
      </w:r>
      <w:r w:rsidRPr="00A376C5">
        <w:rPr>
          <w:rFonts w:hint="eastAsia"/>
          <w:bCs/>
        </w:rPr>
        <w:t>か国</w:t>
      </w:r>
      <w:r w:rsidR="00E23D18">
        <w:rPr>
          <w:rFonts w:hint="eastAsia"/>
          <w:bCs/>
        </w:rPr>
        <w:t>に住むすべての</w:t>
      </w:r>
      <w:r w:rsidRPr="00A376C5">
        <w:rPr>
          <w:rFonts w:hint="eastAsia"/>
          <w:bCs/>
        </w:rPr>
        <w:t>脆弱な人々</w:t>
      </w:r>
      <w:r w:rsidR="0028398C">
        <w:rPr>
          <w:rFonts w:hint="eastAsia"/>
          <w:bCs/>
        </w:rPr>
        <w:t>（</w:t>
      </w:r>
      <w:r w:rsidR="0028398C" w:rsidRPr="0028398C">
        <w:rPr>
          <w:rFonts w:hint="eastAsia"/>
          <w:bCs/>
        </w:rPr>
        <w:t>10</w:t>
      </w:r>
      <w:r w:rsidR="0028398C" w:rsidRPr="0028398C">
        <w:rPr>
          <w:rFonts w:hint="eastAsia"/>
          <w:bCs/>
        </w:rPr>
        <w:t>億</w:t>
      </w:r>
      <w:r w:rsidR="0028398C" w:rsidRPr="0028398C">
        <w:rPr>
          <w:rFonts w:hint="eastAsia"/>
          <w:bCs/>
        </w:rPr>
        <w:t>7000</w:t>
      </w:r>
      <w:r w:rsidR="0028398C" w:rsidRPr="0028398C">
        <w:rPr>
          <w:rFonts w:hint="eastAsia"/>
          <w:bCs/>
        </w:rPr>
        <w:t>万人の貧困層と</w:t>
      </w:r>
      <w:r w:rsidR="0028398C" w:rsidRPr="0028398C">
        <w:rPr>
          <w:rFonts w:hint="eastAsia"/>
          <w:bCs/>
        </w:rPr>
        <w:t>17</w:t>
      </w:r>
      <w:r w:rsidR="0028398C" w:rsidRPr="0028398C">
        <w:rPr>
          <w:rFonts w:hint="eastAsia"/>
          <w:bCs/>
        </w:rPr>
        <w:t>億</w:t>
      </w:r>
      <w:r w:rsidR="0028398C" w:rsidRPr="0028398C">
        <w:rPr>
          <w:rFonts w:hint="eastAsia"/>
          <w:bCs/>
        </w:rPr>
        <w:t>1000</w:t>
      </w:r>
      <w:r w:rsidR="0028398C" w:rsidRPr="0028398C">
        <w:rPr>
          <w:rFonts w:hint="eastAsia"/>
          <w:bCs/>
        </w:rPr>
        <w:t>万人の脆弱層</w:t>
      </w:r>
      <w:r w:rsidR="00937A28">
        <w:rPr>
          <w:rFonts w:hint="eastAsia"/>
          <w:bCs/>
        </w:rPr>
        <w:t>、合計</w:t>
      </w:r>
      <w:r w:rsidR="00937A28">
        <w:rPr>
          <w:rFonts w:hint="eastAsia"/>
          <w:bCs/>
        </w:rPr>
        <w:t>27</w:t>
      </w:r>
      <w:r w:rsidR="00937A28">
        <w:rPr>
          <w:rFonts w:hint="eastAsia"/>
          <w:bCs/>
        </w:rPr>
        <w:t>億</w:t>
      </w:r>
      <w:r w:rsidR="00937A28">
        <w:rPr>
          <w:rFonts w:hint="eastAsia"/>
          <w:bCs/>
        </w:rPr>
        <w:t>8000</w:t>
      </w:r>
      <w:r w:rsidR="00937A28">
        <w:rPr>
          <w:rFonts w:hint="eastAsia"/>
          <w:bCs/>
        </w:rPr>
        <w:t>万人</w:t>
      </w:r>
      <w:r w:rsidR="0028398C">
        <w:rPr>
          <w:rFonts w:hint="eastAsia"/>
          <w:bCs/>
        </w:rPr>
        <w:t>）</w:t>
      </w:r>
      <w:r w:rsidR="002B1CD4">
        <w:rPr>
          <w:rFonts w:hint="eastAsia"/>
          <w:bCs/>
        </w:rPr>
        <w:t>のみを対象とする</w:t>
      </w:r>
      <w:r w:rsidRPr="00A376C5">
        <w:rPr>
          <w:rFonts w:hint="eastAsia"/>
          <w:bCs/>
        </w:rPr>
        <w:t>、貧困ライン</w:t>
      </w:r>
      <w:r w:rsidR="00224C6D">
        <w:rPr>
          <w:rFonts w:hint="eastAsia"/>
          <w:bCs/>
        </w:rPr>
        <w:t>（</w:t>
      </w:r>
      <w:r w:rsidR="00B67B51">
        <w:rPr>
          <w:rFonts w:hint="eastAsia"/>
          <w:bCs/>
        </w:rPr>
        <w:t>一人一日あたり所得が、</w:t>
      </w:r>
      <w:r w:rsidR="00224C6D" w:rsidRPr="00224C6D">
        <w:rPr>
          <w:rFonts w:hint="eastAsia"/>
          <w:bCs/>
        </w:rPr>
        <w:t>欧州・中央アジア諸国、ラテンアメリカ・カリブ海諸国では、</w:t>
      </w:r>
      <w:r w:rsidR="00224C6D" w:rsidRPr="00224C6D">
        <w:rPr>
          <w:rFonts w:hint="eastAsia"/>
          <w:bCs/>
        </w:rPr>
        <w:t>13</w:t>
      </w:r>
      <w:r w:rsidR="00224C6D" w:rsidRPr="00224C6D">
        <w:rPr>
          <w:rFonts w:hint="eastAsia"/>
          <w:bCs/>
        </w:rPr>
        <w:t>ドル未満</w:t>
      </w:r>
      <w:r w:rsidR="00FD4CCE">
        <w:rPr>
          <w:rFonts w:hint="eastAsia"/>
          <w:bCs/>
        </w:rPr>
        <w:t>、</w:t>
      </w:r>
      <w:r w:rsidR="00224C6D" w:rsidRPr="00224C6D">
        <w:rPr>
          <w:rFonts w:hint="eastAsia"/>
          <w:bCs/>
        </w:rPr>
        <w:t>東アジア・太平洋諸国、中東・北アフリカ諸国では、</w:t>
      </w:r>
      <w:r w:rsidR="00224C6D" w:rsidRPr="00224C6D">
        <w:rPr>
          <w:rFonts w:hint="eastAsia"/>
          <w:bCs/>
        </w:rPr>
        <w:t>5.50</w:t>
      </w:r>
      <w:r w:rsidR="00224C6D" w:rsidRPr="00224C6D">
        <w:rPr>
          <w:rFonts w:hint="eastAsia"/>
          <w:bCs/>
        </w:rPr>
        <w:t>ドル未満、南アジアおよびサハラ以南のアフリカ諸国</w:t>
      </w:r>
      <w:r w:rsidR="001576FB">
        <w:rPr>
          <w:rFonts w:hint="eastAsia"/>
          <w:bCs/>
        </w:rPr>
        <w:t>では、</w:t>
      </w:r>
      <w:r w:rsidR="00224C6D" w:rsidRPr="00224C6D">
        <w:rPr>
          <w:rFonts w:hint="eastAsia"/>
          <w:bCs/>
        </w:rPr>
        <w:t>3.20</w:t>
      </w:r>
      <w:r w:rsidR="00054A67">
        <w:rPr>
          <w:rFonts w:hint="eastAsia"/>
          <w:bCs/>
        </w:rPr>
        <w:t>ドル</w:t>
      </w:r>
      <w:r w:rsidR="00EB00F8">
        <w:rPr>
          <w:rFonts w:hint="eastAsia"/>
          <w:bCs/>
        </w:rPr>
        <w:t>未満</w:t>
      </w:r>
      <w:r w:rsidR="00224C6D">
        <w:rPr>
          <w:rFonts w:hint="eastAsia"/>
          <w:bCs/>
        </w:rPr>
        <w:t>）</w:t>
      </w:r>
      <w:r w:rsidRPr="00A376C5">
        <w:rPr>
          <w:rFonts w:hint="eastAsia"/>
          <w:bCs/>
        </w:rPr>
        <w:t>を上回る最低保証所得となる</w:t>
      </w:r>
      <w:r w:rsidR="00106827">
        <w:rPr>
          <w:rFonts w:hint="eastAsia"/>
          <w:bCs/>
        </w:rPr>
        <w:t>「</w:t>
      </w:r>
      <w:r w:rsidRPr="00A376C5">
        <w:rPr>
          <w:rFonts w:hint="eastAsia"/>
          <w:bCs/>
        </w:rPr>
        <w:t>臨時ベーシックインカム（</w:t>
      </w:r>
      <w:r w:rsidRPr="00A376C5">
        <w:rPr>
          <w:rFonts w:hint="eastAsia"/>
          <w:bCs/>
        </w:rPr>
        <w:t>Temporary Basic Income: TBI</w:t>
      </w:r>
      <w:r w:rsidRPr="00A376C5">
        <w:rPr>
          <w:rFonts w:hint="eastAsia"/>
          <w:bCs/>
        </w:rPr>
        <w:t>）</w:t>
      </w:r>
      <w:r w:rsidR="00106827">
        <w:rPr>
          <w:rFonts w:hint="eastAsia"/>
          <w:bCs/>
        </w:rPr>
        <w:t>」</w:t>
      </w:r>
      <w:r w:rsidRPr="00A376C5">
        <w:rPr>
          <w:rFonts w:hint="eastAsia"/>
          <w:bCs/>
        </w:rPr>
        <w:t>の推定値は、給付額の決め方の違い</w:t>
      </w:r>
      <w:r w:rsidR="00322604">
        <w:rPr>
          <w:rFonts w:hint="eastAsia"/>
          <w:bCs/>
        </w:rPr>
        <w:t>（</w:t>
      </w:r>
      <w:r w:rsidR="009E602A" w:rsidRPr="009E602A">
        <w:rPr>
          <w:rFonts w:hint="eastAsia"/>
          <w:bCs/>
        </w:rPr>
        <w:t>各国の既存の平均所得に脆弱性閾値まで上乗せするもの、各国間の生活水準の中央値の違いを考慮した一括移転、あるいは、対象者が居住する国に関わらず均一な</w:t>
      </w:r>
      <w:r w:rsidR="006B63A4" w:rsidRPr="006B63A4">
        <w:rPr>
          <w:rFonts w:hint="eastAsia"/>
          <w:bCs/>
        </w:rPr>
        <w:t>5.50</w:t>
      </w:r>
      <w:r w:rsidR="006B63A4" w:rsidRPr="006B63A4">
        <w:rPr>
          <w:rFonts w:hint="eastAsia"/>
          <w:bCs/>
        </w:rPr>
        <w:t>ドル</w:t>
      </w:r>
      <w:r w:rsidR="009E602A" w:rsidRPr="009E602A">
        <w:rPr>
          <w:rFonts w:hint="eastAsia"/>
          <w:bCs/>
        </w:rPr>
        <w:t>一括移転のいずれか</w:t>
      </w:r>
      <w:r w:rsidR="00322604">
        <w:rPr>
          <w:rFonts w:hint="eastAsia"/>
          <w:bCs/>
        </w:rPr>
        <w:t>）</w:t>
      </w:r>
      <w:r w:rsidRPr="00A376C5">
        <w:rPr>
          <w:rFonts w:hint="eastAsia"/>
          <w:bCs/>
        </w:rPr>
        <w:t>に応じて、一か月あたりで途上国</w:t>
      </w:r>
      <w:r w:rsidRPr="00A376C5">
        <w:rPr>
          <w:rFonts w:hint="eastAsia"/>
          <w:bCs/>
        </w:rPr>
        <w:t>GDP</w:t>
      </w:r>
      <w:r w:rsidRPr="00A376C5">
        <w:rPr>
          <w:rFonts w:hint="eastAsia"/>
          <w:bCs/>
        </w:rPr>
        <w:t>合計の</w:t>
      </w:r>
      <w:r w:rsidRPr="00A376C5">
        <w:rPr>
          <w:rFonts w:hint="eastAsia"/>
          <w:bCs/>
        </w:rPr>
        <w:t>0.27</w:t>
      </w:r>
      <w:r w:rsidRPr="00A376C5">
        <w:rPr>
          <w:rFonts w:hint="eastAsia"/>
          <w:bCs/>
        </w:rPr>
        <w:t>～</w:t>
      </w:r>
      <w:r w:rsidRPr="00A376C5">
        <w:rPr>
          <w:rFonts w:hint="eastAsia"/>
          <w:bCs/>
        </w:rPr>
        <w:t>0.63</w:t>
      </w:r>
      <w:r w:rsidRPr="00A376C5">
        <w:rPr>
          <w:rFonts w:hint="eastAsia"/>
          <w:bCs/>
        </w:rPr>
        <w:t>％（年間ならば</w:t>
      </w:r>
      <w:r w:rsidRPr="00A376C5">
        <w:rPr>
          <w:rFonts w:hint="eastAsia"/>
          <w:bCs/>
        </w:rPr>
        <w:t>3.24</w:t>
      </w:r>
      <w:r w:rsidRPr="00A376C5">
        <w:rPr>
          <w:rFonts w:hint="eastAsia"/>
          <w:bCs/>
        </w:rPr>
        <w:t>～</w:t>
      </w:r>
      <w:r w:rsidRPr="00A376C5">
        <w:rPr>
          <w:rFonts w:hint="eastAsia"/>
          <w:bCs/>
        </w:rPr>
        <w:t>7.56</w:t>
      </w:r>
      <w:r w:rsidRPr="00A376C5">
        <w:rPr>
          <w:rFonts w:hint="eastAsia"/>
          <w:bCs/>
        </w:rPr>
        <w:t>％）に相当する。したがって、危機の状況に応じて一定期間、たとえば数か月だけ実施するような</w:t>
      </w:r>
      <w:r w:rsidRPr="00A376C5">
        <w:rPr>
          <w:rFonts w:hint="eastAsia"/>
          <w:bCs/>
        </w:rPr>
        <w:t>TBI</w:t>
      </w:r>
      <w:r w:rsidRPr="00A376C5">
        <w:rPr>
          <w:rFonts w:hint="eastAsia"/>
          <w:bCs/>
        </w:rPr>
        <w:t>は、十分に「実現可能」だと結論づけ</w:t>
      </w:r>
      <w:r w:rsidR="00614863">
        <w:rPr>
          <w:rFonts w:hint="eastAsia"/>
          <w:bCs/>
        </w:rPr>
        <w:t>た</w:t>
      </w:r>
      <w:r w:rsidRPr="00A376C5">
        <w:rPr>
          <w:rFonts w:hint="eastAsia"/>
          <w:bCs/>
        </w:rPr>
        <w:t>。途上国</w:t>
      </w:r>
      <w:r w:rsidRPr="00A376C5">
        <w:rPr>
          <w:rFonts w:hint="eastAsia"/>
          <w:bCs/>
        </w:rPr>
        <w:t>GDP</w:t>
      </w:r>
      <w:r w:rsidRPr="00A376C5">
        <w:rPr>
          <w:rFonts w:hint="eastAsia"/>
          <w:bCs/>
        </w:rPr>
        <w:t>合計ではなく、全世界の</w:t>
      </w:r>
      <w:r w:rsidRPr="00A376C5">
        <w:rPr>
          <w:rFonts w:hint="eastAsia"/>
          <w:bCs/>
        </w:rPr>
        <w:t>GDP</w:t>
      </w:r>
      <w:r w:rsidRPr="00A376C5">
        <w:rPr>
          <w:rFonts w:hint="eastAsia"/>
          <w:bCs/>
        </w:rPr>
        <w:t>合計に占める割合を見れば、</w:t>
      </w:r>
      <w:r w:rsidR="002E5890" w:rsidRPr="002E5890">
        <w:rPr>
          <w:rFonts w:hint="eastAsia"/>
          <w:bCs/>
        </w:rPr>
        <w:t>一か月あたり</w:t>
      </w:r>
      <w:r w:rsidRPr="00A376C5">
        <w:rPr>
          <w:rFonts w:hint="eastAsia"/>
          <w:bCs/>
        </w:rPr>
        <w:t>0.14</w:t>
      </w:r>
      <w:r w:rsidRPr="00A376C5">
        <w:rPr>
          <w:rFonts w:hint="eastAsia"/>
          <w:bCs/>
        </w:rPr>
        <w:t>～</w:t>
      </w:r>
      <w:r w:rsidRPr="00A376C5">
        <w:rPr>
          <w:rFonts w:hint="eastAsia"/>
          <w:bCs/>
        </w:rPr>
        <w:t>0.33</w:t>
      </w:r>
      <w:r w:rsidRPr="00A376C5">
        <w:rPr>
          <w:rFonts w:hint="eastAsia"/>
          <w:bCs/>
        </w:rPr>
        <w:t>％（年間ならば</w:t>
      </w:r>
      <w:r w:rsidRPr="00A376C5">
        <w:rPr>
          <w:rFonts w:hint="eastAsia"/>
          <w:bCs/>
        </w:rPr>
        <w:t>1.68</w:t>
      </w:r>
      <w:r w:rsidRPr="00A376C5">
        <w:rPr>
          <w:rFonts w:hint="eastAsia"/>
          <w:bCs/>
        </w:rPr>
        <w:t>～</w:t>
      </w:r>
      <w:r w:rsidRPr="00A376C5">
        <w:rPr>
          <w:rFonts w:hint="eastAsia"/>
          <w:bCs/>
        </w:rPr>
        <w:t>3.96</w:t>
      </w:r>
      <w:r w:rsidRPr="00A376C5">
        <w:rPr>
          <w:rFonts w:hint="eastAsia"/>
          <w:bCs/>
        </w:rPr>
        <w:t>％）とな</w:t>
      </w:r>
      <w:r w:rsidR="005C1227">
        <w:rPr>
          <w:rFonts w:hint="eastAsia"/>
          <w:bCs/>
        </w:rPr>
        <w:t>る。</w:t>
      </w:r>
      <w:r w:rsidR="00602E6B">
        <w:rPr>
          <w:rFonts w:hint="eastAsia"/>
          <w:bCs/>
        </w:rPr>
        <w:t>年間でみ</w:t>
      </w:r>
      <w:r w:rsidR="001B572C">
        <w:rPr>
          <w:rFonts w:hint="eastAsia"/>
          <w:bCs/>
        </w:rPr>
        <w:t>ても、先進国の</w:t>
      </w:r>
      <w:r w:rsidR="002C7985">
        <w:rPr>
          <w:rFonts w:hint="eastAsia"/>
          <w:bCs/>
        </w:rPr>
        <w:t>ベーシックインカム導入</w:t>
      </w:r>
      <w:r w:rsidR="00F17356">
        <w:rPr>
          <w:rFonts w:hint="eastAsia"/>
          <w:bCs/>
        </w:rPr>
        <w:t>論議</w:t>
      </w:r>
      <w:r w:rsidR="008F7AD4">
        <w:rPr>
          <w:rFonts w:hint="eastAsia"/>
          <w:bCs/>
        </w:rPr>
        <w:t>で問題になって</w:t>
      </w:r>
      <w:r w:rsidR="004F547A">
        <w:rPr>
          <w:rFonts w:hint="eastAsia"/>
          <w:bCs/>
        </w:rPr>
        <w:t>い</w:t>
      </w:r>
      <w:r w:rsidR="009654A4">
        <w:rPr>
          <w:rFonts w:hint="eastAsia"/>
          <w:bCs/>
        </w:rPr>
        <w:t>る</w:t>
      </w:r>
      <w:r w:rsidR="001B572C">
        <w:rPr>
          <w:rFonts w:hint="eastAsia"/>
          <w:bCs/>
        </w:rPr>
        <w:t>水準よりも一桁</w:t>
      </w:r>
      <w:r w:rsidR="008F7AD4">
        <w:rPr>
          <w:rFonts w:hint="eastAsia"/>
          <w:bCs/>
        </w:rPr>
        <w:t>低い</w:t>
      </w:r>
      <w:r w:rsidR="00D10D63">
        <w:rPr>
          <w:rFonts w:hint="eastAsia"/>
          <w:bCs/>
        </w:rPr>
        <w:t>水準の額で</w:t>
      </w:r>
      <w:r w:rsidR="004F547A">
        <w:rPr>
          <w:rFonts w:hint="eastAsia"/>
          <w:bCs/>
        </w:rPr>
        <w:t>、</w:t>
      </w:r>
      <w:r w:rsidR="00524128">
        <w:rPr>
          <w:rFonts w:hint="eastAsia"/>
          <w:bCs/>
        </w:rPr>
        <w:t>全世界</w:t>
      </w:r>
      <w:r w:rsidR="002754A0">
        <w:rPr>
          <w:rFonts w:hint="eastAsia"/>
          <w:bCs/>
        </w:rPr>
        <w:t>でもっとも</w:t>
      </w:r>
      <w:r w:rsidR="00C77FD6">
        <w:rPr>
          <w:rFonts w:hint="eastAsia"/>
          <w:bCs/>
        </w:rPr>
        <w:t>不遇な状況に置かれた人々を誰も取り残すことなく</w:t>
      </w:r>
      <w:r w:rsidR="0056717E">
        <w:rPr>
          <w:rFonts w:hint="eastAsia"/>
          <w:bCs/>
        </w:rPr>
        <w:t>、特効薬を処方で</w:t>
      </w:r>
      <w:r w:rsidR="00D10D63">
        <w:rPr>
          <w:rFonts w:hint="eastAsia"/>
          <w:bCs/>
        </w:rPr>
        <w:t>きることが明らかになったのである。</w:t>
      </w:r>
    </w:p>
    <w:p w14:paraId="68B30641" w14:textId="15EDED00" w:rsidR="0041229E" w:rsidRDefault="008B352B" w:rsidP="00133E28">
      <w:pPr>
        <w:jc w:val="left"/>
        <w:rPr>
          <w:bCs/>
        </w:rPr>
      </w:pPr>
      <w:r>
        <w:rPr>
          <w:rFonts w:hint="eastAsia"/>
          <w:bCs/>
        </w:rPr>
        <w:t xml:space="preserve">　</w:t>
      </w:r>
      <w:r w:rsidR="00EF7B76">
        <w:rPr>
          <w:rFonts w:hint="eastAsia"/>
          <w:bCs/>
        </w:rPr>
        <w:t>さらにその財源についてももう少し踏み込んだ提案</w:t>
      </w:r>
      <w:r w:rsidR="000C690E">
        <w:rPr>
          <w:rFonts w:hint="eastAsia"/>
          <w:bCs/>
        </w:rPr>
        <w:t>がされた</w:t>
      </w:r>
      <w:r w:rsidR="00EF7B76">
        <w:rPr>
          <w:rFonts w:hint="eastAsia"/>
          <w:bCs/>
        </w:rPr>
        <w:t>。</w:t>
      </w:r>
      <w:r w:rsidR="00477531">
        <w:rPr>
          <w:rFonts w:hint="eastAsia"/>
          <w:bCs/>
        </w:rPr>
        <w:t>すなわち</w:t>
      </w:r>
      <w:r w:rsidR="00807B30" w:rsidRPr="00807B30">
        <w:rPr>
          <w:rFonts w:hint="eastAsia"/>
          <w:bCs/>
        </w:rPr>
        <w:t>世界全体</w:t>
      </w:r>
      <w:r w:rsidR="002001FD">
        <w:rPr>
          <w:rFonts w:hint="eastAsia"/>
          <w:bCs/>
        </w:rPr>
        <w:t>の</w:t>
      </w:r>
      <w:r w:rsidR="00807B30" w:rsidRPr="00807B30">
        <w:rPr>
          <w:rFonts w:hint="eastAsia"/>
          <w:bCs/>
        </w:rPr>
        <w:t>開発途上国</w:t>
      </w:r>
      <w:r w:rsidR="002001FD">
        <w:rPr>
          <w:rFonts w:hint="eastAsia"/>
          <w:bCs/>
        </w:rPr>
        <w:t>の</w:t>
      </w:r>
      <w:r w:rsidR="00477531">
        <w:rPr>
          <w:rFonts w:hint="eastAsia"/>
          <w:bCs/>
        </w:rPr>
        <w:t>2020</w:t>
      </w:r>
      <w:r w:rsidR="00477531">
        <w:rPr>
          <w:rFonts w:hint="eastAsia"/>
          <w:bCs/>
        </w:rPr>
        <w:t>年</w:t>
      </w:r>
      <w:r w:rsidR="00E903D7">
        <w:rPr>
          <w:rFonts w:hint="eastAsia"/>
          <w:bCs/>
        </w:rPr>
        <w:t>の債務返済額は、</w:t>
      </w:r>
      <w:r w:rsidR="00807B30" w:rsidRPr="00807B30">
        <w:rPr>
          <w:rFonts w:hint="eastAsia"/>
          <w:bCs/>
        </w:rPr>
        <w:t>3.1</w:t>
      </w:r>
      <w:r w:rsidR="00807B30" w:rsidRPr="00807B30">
        <w:rPr>
          <w:rFonts w:hint="eastAsia"/>
          <w:bCs/>
        </w:rPr>
        <w:t>兆ドルと予想</w:t>
      </w:r>
      <w:r w:rsidR="00477531">
        <w:rPr>
          <w:rFonts w:hint="eastAsia"/>
          <w:bCs/>
        </w:rPr>
        <w:t>されている</w:t>
      </w:r>
      <w:r w:rsidR="006E025E">
        <w:rPr>
          <w:rFonts w:hint="eastAsia"/>
          <w:bCs/>
        </w:rPr>
        <w:t>が、</w:t>
      </w:r>
      <w:r w:rsidR="00445AEE">
        <w:rPr>
          <w:rFonts w:hint="eastAsia"/>
          <w:bCs/>
        </w:rPr>
        <w:t>その返済を凍結</w:t>
      </w:r>
      <w:r w:rsidR="00E1123F">
        <w:rPr>
          <w:rFonts w:hint="eastAsia"/>
          <w:bCs/>
        </w:rPr>
        <w:t>して</w:t>
      </w:r>
      <w:r w:rsidR="00E1123F">
        <w:rPr>
          <w:rFonts w:hint="eastAsia"/>
          <w:bCs/>
        </w:rPr>
        <w:t>TBI</w:t>
      </w:r>
      <w:r w:rsidR="00E1123F">
        <w:rPr>
          <w:rFonts w:hint="eastAsia"/>
          <w:bCs/>
        </w:rPr>
        <w:t>に回すことにすれば、</w:t>
      </w:r>
      <w:r w:rsidR="004B3523">
        <w:rPr>
          <w:rFonts w:hint="eastAsia"/>
          <w:bCs/>
        </w:rPr>
        <w:t>やはり給付額の決め方に応じて、</w:t>
      </w:r>
      <w:r w:rsidR="00C02C4D">
        <w:rPr>
          <w:rFonts w:hint="eastAsia"/>
          <w:bCs/>
        </w:rPr>
        <w:t>16</w:t>
      </w:r>
      <w:r w:rsidR="00C02C4D">
        <w:rPr>
          <w:rFonts w:hint="eastAsia"/>
          <w:bCs/>
        </w:rPr>
        <w:t>ヶ月～</w:t>
      </w:r>
      <w:r w:rsidR="00C02C4D">
        <w:rPr>
          <w:rFonts w:hint="eastAsia"/>
          <w:bCs/>
        </w:rPr>
        <w:t>6</w:t>
      </w:r>
      <w:r w:rsidR="00C02C4D">
        <w:rPr>
          <w:rFonts w:hint="eastAsia"/>
          <w:bCs/>
        </w:rPr>
        <w:t>ヶ月</w:t>
      </w:r>
      <w:r w:rsidR="00FA6BF8">
        <w:rPr>
          <w:rFonts w:hint="eastAsia"/>
          <w:bCs/>
        </w:rPr>
        <w:t>分</w:t>
      </w:r>
      <w:r w:rsidR="00C02C4D">
        <w:rPr>
          <w:rFonts w:hint="eastAsia"/>
          <w:bCs/>
        </w:rPr>
        <w:t>の</w:t>
      </w:r>
      <w:r w:rsidR="00C02C4D">
        <w:rPr>
          <w:rFonts w:hint="eastAsia"/>
          <w:bCs/>
        </w:rPr>
        <w:t>TBI</w:t>
      </w:r>
      <w:r w:rsidR="00C02C4D">
        <w:rPr>
          <w:rFonts w:hint="eastAsia"/>
          <w:bCs/>
        </w:rPr>
        <w:t>の資金が調達でき、</w:t>
      </w:r>
      <w:r w:rsidR="005822E0">
        <w:rPr>
          <w:rFonts w:hint="eastAsia"/>
          <w:bCs/>
        </w:rPr>
        <w:t>貧困の克服が実現する</w:t>
      </w:r>
      <w:r w:rsidR="00C02C4D">
        <w:rPr>
          <w:rFonts w:hint="eastAsia"/>
          <w:bCs/>
        </w:rPr>
        <w:t>というのである。</w:t>
      </w:r>
      <w:r w:rsidR="00E67DF3">
        <w:rPr>
          <w:rFonts w:hint="eastAsia"/>
          <w:bCs/>
        </w:rPr>
        <w:t>この提案によって、</w:t>
      </w:r>
      <w:r w:rsidR="0074037E">
        <w:rPr>
          <w:rFonts w:hint="eastAsia"/>
          <w:bCs/>
        </w:rPr>
        <w:t>途上国の</w:t>
      </w:r>
      <w:r w:rsidR="00A7528A">
        <w:rPr>
          <w:rFonts w:hint="eastAsia"/>
          <w:bCs/>
        </w:rPr>
        <w:t>年々の</w:t>
      </w:r>
      <w:r w:rsidR="0074037E">
        <w:rPr>
          <w:rFonts w:hint="eastAsia"/>
          <w:bCs/>
        </w:rPr>
        <w:t>債務返済が、そのまま</w:t>
      </w:r>
      <w:r w:rsidR="00401C2F">
        <w:rPr>
          <w:rFonts w:hint="eastAsia"/>
          <w:bCs/>
        </w:rPr>
        <w:t>27</w:t>
      </w:r>
      <w:r w:rsidR="00401C2F">
        <w:rPr>
          <w:rFonts w:hint="eastAsia"/>
          <w:bCs/>
        </w:rPr>
        <w:t>億</w:t>
      </w:r>
      <w:r w:rsidR="00401C2F">
        <w:rPr>
          <w:rFonts w:hint="eastAsia"/>
          <w:bCs/>
        </w:rPr>
        <w:t>8000</w:t>
      </w:r>
      <w:r w:rsidR="00401C2F">
        <w:rPr>
          <w:rFonts w:hint="eastAsia"/>
          <w:bCs/>
        </w:rPr>
        <w:t>万</w:t>
      </w:r>
      <w:r w:rsidR="003635D9">
        <w:rPr>
          <w:rFonts w:hint="eastAsia"/>
          <w:bCs/>
        </w:rPr>
        <w:t>の人々を</w:t>
      </w:r>
      <w:r w:rsidR="00FC136E">
        <w:rPr>
          <w:rFonts w:hint="eastAsia"/>
          <w:bCs/>
        </w:rPr>
        <w:t>、</w:t>
      </w:r>
      <w:r w:rsidR="00E30CEB">
        <w:rPr>
          <w:rFonts w:hint="eastAsia"/>
          <w:bCs/>
        </w:rPr>
        <w:t>SDGs</w:t>
      </w:r>
      <w:r w:rsidR="002E27B8">
        <w:rPr>
          <w:rFonts w:hint="eastAsia"/>
          <w:bCs/>
        </w:rPr>
        <w:t>が克服の対象とした</w:t>
      </w:r>
      <w:r w:rsidR="00401C2F">
        <w:rPr>
          <w:rFonts w:hint="eastAsia"/>
          <w:bCs/>
        </w:rPr>
        <w:t>貧困</w:t>
      </w:r>
      <w:r w:rsidR="006F4A53">
        <w:rPr>
          <w:rFonts w:hint="eastAsia"/>
          <w:bCs/>
        </w:rPr>
        <w:t>状態にとどめておくことに貢献していることが、</w:t>
      </w:r>
      <w:r w:rsidR="0023429D">
        <w:rPr>
          <w:rFonts w:hint="eastAsia"/>
          <w:bCs/>
        </w:rPr>
        <w:t>くっきりと浮かび上がっ</w:t>
      </w:r>
      <w:r w:rsidR="001F6B3A">
        <w:rPr>
          <w:rFonts w:hint="eastAsia"/>
          <w:bCs/>
        </w:rPr>
        <w:t>た</w:t>
      </w:r>
      <w:r w:rsidR="0023429D">
        <w:rPr>
          <w:rFonts w:hint="eastAsia"/>
          <w:bCs/>
        </w:rPr>
        <w:t>。</w:t>
      </w:r>
      <w:r w:rsidR="00A304C9">
        <w:rPr>
          <w:rFonts w:hint="eastAsia"/>
          <w:bCs/>
        </w:rPr>
        <w:t>いわゆる途上国</w:t>
      </w:r>
      <w:r w:rsidR="00AA3793">
        <w:rPr>
          <w:rFonts w:hint="eastAsia"/>
          <w:bCs/>
        </w:rPr>
        <w:t>が</w:t>
      </w:r>
      <w:r w:rsidR="00042465">
        <w:rPr>
          <w:rFonts w:hint="eastAsia"/>
          <w:bCs/>
        </w:rPr>
        <w:t>借金漬けに</w:t>
      </w:r>
      <w:r w:rsidR="00AA3793">
        <w:rPr>
          <w:rFonts w:hint="eastAsia"/>
          <w:bCs/>
        </w:rPr>
        <w:t>なり</w:t>
      </w:r>
      <w:r w:rsidR="00AD6D29">
        <w:rPr>
          <w:rFonts w:hint="eastAsia"/>
          <w:bCs/>
        </w:rPr>
        <w:t>、その住民たち</w:t>
      </w:r>
      <w:r w:rsidR="00BC1245">
        <w:rPr>
          <w:rFonts w:hint="eastAsia"/>
          <w:bCs/>
        </w:rPr>
        <w:t>の多くが食うや食わずのまま</w:t>
      </w:r>
      <w:r w:rsidR="00070B05">
        <w:rPr>
          <w:rFonts w:hint="eastAsia"/>
          <w:bCs/>
        </w:rPr>
        <w:t>で、</w:t>
      </w:r>
      <w:r w:rsidR="00BC1245">
        <w:rPr>
          <w:rFonts w:hint="eastAsia"/>
          <w:bCs/>
        </w:rPr>
        <w:t>借金返済に追われる</w:t>
      </w:r>
      <w:r w:rsidR="008040DA">
        <w:rPr>
          <w:rFonts w:hint="eastAsia"/>
          <w:bCs/>
        </w:rPr>
        <w:t>政府のもとで</w:t>
      </w:r>
      <w:r w:rsidR="002435D3">
        <w:rPr>
          <w:rFonts w:hint="eastAsia"/>
          <w:bCs/>
        </w:rPr>
        <w:t>暮ら</w:t>
      </w:r>
      <w:r w:rsidR="00C73F0A">
        <w:rPr>
          <w:rFonts w:hint="eastAsia"/>
          <w:bCs/>
        </w:rPr>
        <w:t>すはめになった</w:t>
      </w:r>
      <w:r w:rsidR="002435D3">
        <w:rPr>
          <w:rFonts w:hint="eastAsia"/>
          <w:bCs/>
        </w:rPr>
        <w:t>の</w:t>
      </w:r>
      <w:r w:rsidR="008B6D2B">
        <w:rPr>
          <w:rFonts w:hint="eastAsia"/>
          <w:bCs/>
        </w:rPr>
        <w:t>に</w:t>
      </w:r>
      <w:r w:rsidR="002435D3">
        <w:rPr>
          <w:rFonts w:hint="eastAsia"/>
          <w:bCs/>
        </w:rPr>
        <w:t>は、</w:t>
      </w:r>
      <w:r w:rsidR="00193911">
        <w:rPr>
          <w:rFonts w:hint="eastAsia"/>
          <w:bCs/>
        </w:rPr>
        <w:t>多くの原因がある。</w:t>
      </w:r>
      <w:r w:rsidR="00754F4A">
        <w:rPr>
          <w:rFonts w:hint="eastAsia"/>
          <w:bCs/>
        </w:rPr>
        <w:t>しかし、</w:t>
      </w:r>
      <w:r w:rsidR="00127D64">
        <w:rPr>
          <w:rFonts w:hint="eastAsia"/>
          <w:bCs/>
        </w:rPr>
        <w:t>SDGs</w:t>
      </w:r>
      <w:r w:rsidR="00127D64">
        <w:rPr>
          <w:rFonts w:hint="eastAsia"/>
          <w:bCs/>
        </w:rPr>
        <w:t>達成の妨げになる</w:t>
      </w:r>
      <w:r w:rsidR="003D0288">
        <w:rPr>
          <w:rFonts w:hint="eastAsia"/>
          <w:bCs/>
        </w:rPr>
        <w:t>資金問題に取り組む</w:t>
      </w:r>
      <w:r w:rsidR="00D4699A">
        <w:rPr>
          <w:rFonts w:hint="eastAsia"/>
          <w:bCs/>
        </w:rPr>
        <w:t>国連が指摘するように、</w:t>
      </w:r>
      <w:r w:rsidR="00B44A4C">
        <w:rPr>
          <w:rFonts w:hint="eastAsia"/>
          <w:bCs/>
        </w:rPr>
        <w:t>国際金融の構造そのものが、</w:t>
      </w:r>
      <w:r w:rsidR="00C726C0">
        <w:rPr>
          <w:rFonts w:hint="eastAsia"/>
          <w:bCs/>
        </w:rPr>
        <w:t>途上国政府</w:t>
      </w:r>
      <w:r w:rsidR="008C712F">
        <w:rPr>
          <w:rFonts w:hint="eastAsia"/>
          <w:bCs/>
        </w:rPr>
        <w:t>が借り入れをするには先進国政府に比べてはるかに悪い条件で、いわば</w:t>
      </w:r>
      <w:r w:rsidR="0073081D">
        <w:rPr>
          <w:rFonts w:hint="eastAsia"/>
          <w:bCs/>
        </w:rPr>
        <w:t>高利貸し的な条件で借り入れをせざるをえないという不公平な構造があることは間違いない。</w:t>
      </w:r>
      <w:r w:rsidR="00BF51B2">
        <w:rPr>
          <w:rFonts w:hint="eastAsia"/>
          <w:bCs/>
        </w:rPr>
        <w:t>（岡野内</w:t>
      </w:r>
      <w:r w:rsidR="000A71CB">
        <w:rPr>
          <w:rFonts w:hint="eastAsia"/>
          <w:bCs/>
        </w:rPr>
        <w:t>2024</w:t>
      </w:r>
      <w:r w:rsidR="000A71CB">
        <w:rPr>
          <w:rFonts w:hint="eastAsia"/>
          <w:bCs/>
        </w:rPr>
        <w:t>参照</w:t>
      </w:r>
      <w:r w:rsidR="00BF51B2">
        <w:rPr>
          <w:rFonts w:hint="eastAsia"/>
          <w:bCs/>
        </w:rPr>
        <w:t>）</w:t>
      </w:r>
      <w:r w:rsidR="0043490E">
        <w:rPr>
          <w:rFonts w:hint="eastAsia"/>
          <w:bCs/>
        </w:rPr>
        <w:t>TBI</w:t>
      </w:r>
      <w:r w:rsidR="00104E9C">
        <w:rPr>
          <w:rFonts w:hint="eastAsia"/>
          <w:bCs/>
        </w:rPr>
        <w:t>を導入し、</w:t>
      </w:r>
      <w:r w:rsidR="006458F9" w:rsidRPr="006458F9">
        <w:rPr>
          <w:rFonts w:hint="eastAsia"/>
          <w:bCs/>
        </w:rPr>
        <w:t>債務返済凍結</w:t>
      </w:r>
      <w:r w:rsidR="006458F9">
        <w:rPr>
          <w:rFonts w:hint="eastAsia"/>
          <w:bCs/>
        </w:rPr>
        <w:t>で</w:t>
      </w:r>
      <w:r w:rsidR="0046039F">
        <w:rPr>
          <w:rFonts w:hint="eastAsia"/>
          <w:bCs/>
        </w:rPr>
        <w:t>その財源を捻出する</w:t>
      </w:r>
      <w:r w:rsidR="006458F9">
        <w:rPr>
          <w:rFonts w:hint="eastAsia"/>
          <w:bCs/>
        </w:rPr>
        <w:t>という</w:t>
      </w:r>
      <w:r w:rsidR="00104E9C">
        <w:rPr>
          <w:rFonts w:hint="eastAsia"/>
          <w:bCs/>
        </w:rPr>
        <w:t>提案は、</w:t>
      </w:r>
      <w:r w:rsidR="0091201A">
        <w:rPr>
          <w:rFonts w:hint="eastAsia"/>
          <w:bCs/>
        </w:rPr>
        <w:t>このような金融構造の不公平性</w:t>
      </w:r>
      <w:r w:rsidR="007B1580">
        <w:rPr>
          <w:rFonts w:hint="eastAsia"/>
          <w:bCs/>
        </w:rPr>
        <w:t>を際立たせる意味も持つ。</w:t>
      </w:r>
    </w:p>
    <w:p w14:paraId="19B4E0AC" w14:textId="0FD4C3E3" w:rsidR="00056F4A" w:rsidRPr="00EB5969" w:rsidRDefault="000B6A0D" w:rsidP="00056F4A">
      <w:pPr>
        <w:jc w:val="left"/>
        <w:rPr>
          <w:bCs/>
        </w:rPr>
      </w:pPr>
      <w:r>
        <w:rPr>
          <w:rFonts w:hint="eastAsia"/>
          <w:bCs/>
        </w:rPr>
        <w:t xml:space="preserve">　</w:t>
      </w:r>
      <w:r w:rsidR="00D22B57">
        <w:rPr>
          <w:rFonts w:hint="eastAsia"/>
          <w:bCs/>
        </w:rPr>
        <w:t>UNDP</w:t>
      </w:r>
      <w:r w:rsidR="00D22B57">
        <w:rPr>
          <w:rFonts w:hint="eastAsia"/>
          <w:bCs/>
        </w:rPr>
        <w:t>の</w:t>
      </w:r>
      <w:r w:rsidR="0087649A">
        <w:rPr>
          <w:rFonts w:hint="eastAsia"/>
          <w:bCs/>
        </w:rPr>
        <w:t>ペーパー</w:t>
      </w:r>
      <w:r w:rsidR="00D22B57">
        <w:rPr>
          <w:rFonts w:hint="eastAsia"/>
          <w:bCs/>
        </w:rPr>
        <w:t>で</w:t>
      </w:r>
      <w:r w:rsidR="00777096">
        <w:rPr>
          <w:rFonts w:hint="eastAsia"/>
          <w:bCs/>
        </w:rPr>
        <w:t>提起された</w:t>
      </w:r>
      <w:r w:rsidR="00EB1FF1">
        <w:rPr>
          <w:rFonts w:hint="eastAsia"/>
          <w:bCs/>
        </w:rPr>
        <w:t>TBI</w:t>
      </w:r>
      <w:r w:rsidR="00C51B52">
        <w:rPr>
          <w:rFonts w:hint="eastAsia"/>
          <w:bCs/>
        </w:rPr>
        <w:t>は、</w:t>
      </w:r>
      <w:r w:rsidR="004C7CC2" w:rsidRPr="004C7CC2">
        <w:rPr>
          <w:rFonts w:hint="eastAsia"/>
          <w:bCs/>
        </w:rPr>
        <w:t>それ自体はベーシックインカムではなくあくまでも貧困層向けのターゲティングを加えた無条件現金給付</w:t>
      </w:r>
      <w:r w:rsidR="001D596E">
        <w:rPr>
          <w:rFonts w:hint="eastAsia"/>
          <w:bCs/>
        </w:rPr>
        <w:t>の提案</w:t>
      </w:r>
      <w:r w:rsidR="004C7CC2">
        <w:rPr>
          <w:rFonts w:hint="eastAsia"/>
          <w:bCs/>
        </w:rPr>
        <w:t>であった</w:t>
      </w:r>
      <w:r w:rsidR="00595340">
        <w:rPr>
          <w:rFonts w:hint="eastAsia"/>
          <w:bCs/>
        </w:rPr>
        <w:t>。しかしそれは</w:t>
      </w:r>
      <w:r w:rsidR="00D7716E">
        <w:rPr>
          <w:rFonts w:hint="eastAsia"/>
          <w:bCs/>
        </w:rPr>
        <w:t>、</w:t>
      </w:r>
      <w:r w:rsidR="00D85FDB">
        <w:rPr>
          <w:rFonts w:hint="eastAsia"/>
          <w:bCs/>
        </w:rPr>
        <w:t>CO</w:t>
      </w:r>
      <w:r w:rsidR="008C1503">
        <w:rPr>
          <w:rFonts w:hint="eastAsia"/>
          <w:bCs/>
        </w:rPr>
        <w:t>V</w:t>
      </w:r>
      <w:r w:rsidR="00D85FDB">
        <w:rPr>
          <w:rFonts w:hint="eastAsia"/>
          <w:bCs/>
        </w:rPr>
        <w:t>ID19</w:t>
      </w:r>
      <w:r w:rsidR="008C1503">
        <w:rPr>
          <w:rFonts w:hint="eastAsia"/>
          <w:bCs/>
        </w:rPr>
        <w:t>パンデミックに際して劇的に</w:t>
      </w:r>
      <w:r w:rsidR="005548F4">
        <w:rPr>
          <w:rFonts w:hint="eastAsia"/>
          <w:bCs/>
        </w:rPr>
        <w:t>、</w:t>
      </w:r>
      <w:r w:rsidR="00745092">
        <w:rPr>
          <w:rFonts w:hint="eastAsia"/>
          <w:bCs/>
        </w:rPr>
        <w:t>いわゆる先進国</w:t>
      </w:r>
      <w:r w:rsidR="00334264">
        <w:rPr>
          <w:rFonts w:hint="eastAsia"/>
          <w:bCs/>
        </w:rPr>
        <w:t>で処方する場合に必要な額</w:t>
      </w:r>
      <w:r w:rsidR="00745092">
        <w:rPr>
          <w:rFonts w:hint="eastAsia"/>
          <w:bCs/>
        </w:rPr>
        <w:t>の</w:t>
      </w:r>
      <w:r w:rsidR="00595340">
        <w:rPr>
          <w:rFonts w:hint="eastAsia"/>
          <w:bCs/>
        </w:rPr>
        <w:t>一桁下の</w:t>
      </w:r>
      <w:r w:rsidR="00C053BD">
        <w:rPr>
          <w:rFonts w:hint="eastAsia"/>
          <w:bCs/>
        </w:rPr>
        <w:t>金額</w:t>
      </w:r>
      <w:r w:rsidR="00EB5969">
        <w:rPr>
          <w:rFonts w:hint="eastAsia"/>
          <w:bCs/>
        </w:rPr>
        <w:t>があれば</w:t>
      </w:r>
      <w:r w:rsidR="00334264">
        <w:rPr>
          <w:rFonts w:hint="eastAsia"/>
          <w:bCs/>
        </w:rPr>
        <w:t>、</w:t>
      </w:r>
      <w:r w:rsidR="00595340">
        <w:rPr>
          <w:rFonts w:hint="eastAsia"/>
          <w:bCs/>
        </w:rPr>
        <w:t>途上国で</w:t>
      </w:r>
      <w:r w:rsidR="00C053BD">
        <w:rPr>
          <w:rFonts w:hint="eastAsia"/>
          <w:bCs/>
        </w:rPr>
        <w:t>貧困</w:t>
      </w:r>
      <w:r w:rsidR="00EB5969">
        <w:rPr>
          <w:rFonts w:hint="eastAsia"/>
          <w:bCs/>
        </w:rPr>
        <w:t>撲滅</w:t>
      </w:r>
      <w:r w:rsidR="00AF5305">
        <w:rPr>
          <w:rFonts w:hint="eastAsia"/>
          <w:bCs/>
        </w:rPr>
        <w:t>の</w:t>
      </w:r>
      <w:r w:rsidR="00A720C2">
        <w:rPr>
          <w:rFonts w:hint="eastAsia"/>
          <w:bCs/>
        </w:rPr>
        <w:t>特効薬</w:t>
      </w:r>
      <w:r w:rsidR="00EB5969">
        <w:rPr>
          <w:rFonts w:hint="eastAsia"/>
          <w:bCs/>
        </w:rPr>
        <w:t>を処方できること</w:t>
      </w:r>
      <w:r w:rsidR="00A720C2">
        <w:rPr>
          <w:rFonts w:hint="eastAsia"/>
          <w:bCs/>
        </w:rPr>
        <w:t>を</w:t>
      </w:r>
      <w:r w:rsidR="00AF5305">
        <w:rPr>
          <w:rFonts w:hint="eastAsia"/>
          <w:bCs/>
        </w:rPr>
        <w:t>見せつけ、</w:t>
      </w:r>
      <w:r w:rsidR="008C1503" w:rsidRPr="008C1503">
        <w:rPr>
          <w:rFonts w:hint="eastAsia"/>
          <w:bCs/>
        </w:rPr>
        <w:t>国際支援としてのベーシックインカムの費用対効果の良好さ</w:t>
      </w:r>
      <w:r w:rsidR="00D46A3C">
        <w:rPr>
          <w:rFonts w:hint="eastAsia"/>
          <w:bCs/>
        </w:rPr>
        <w:t>をアピールした</w:t>
      </w:r>
      <w:r w:rsidR="00A11E63">
        <w:rPr>
          <w:rFonts w:hint="eastAsia"/>
          <w:bCs/>
        </w:rPr>
        <w:t>のである</w:t>
      </w:r>
      <w:r w:rsidR="00DC4B0B">
        <w:rPr>
          <w:rFonts w:hint="eastAsia"/>
          <w:bCs/>
        </w:rPr>
        <w:t>。</w:t>
      </w:r>
      <w:r w:rsidR="007C04E7">
        <w:rPr>
          <w:rStyle w:val="af"/>
          <w:bCs/>
        </w:rPr>
        <w:footnoteReference w:id="14"/>
      </w:r>
    </w:p>
    <w:p w14:paraId="13C2D2DC" w14:textId="3B791D43" w:rsidR="00790655" w:rsidRDefault="00790655" w:rsidP="00356546">
      <w:pPr>
        <w:jc w:val="left"/>
      </w:pPr>
    </w:p>
    <w:p w14:paraId="783CED2F" w14:textId="77777777" w:rsidR="00B252C4" w:rsidRDefault="00B252C4" w:rsidP="00B252C4">
      <w:pPr>
        <w:jc w:val="left"/>
        <w:rPr>
          <w:bCs/>
        </w:rPr>
      </w:pPr>
    </w:p>
    <w:p w14:paraId="1CF7099B" w14:textId="77777777" w:rsidR="00606C80" w:rsidRPr="000F1D80" w:rsidRDefault="00606C80" w:rsidP="00606C80">
      <w:pPr>
        <w:jc w:val="left"/>
        <w:rPr>
          <w:b/>
        </w:rPr>
      </w:pPr>
      <w:r w:rsidRPr="000F1D80">
        <w:rPr>
          <w:rFonts w:hint="eastAsia"/>
          <w:b/>
        </w:rPr>
        <w:t>4</w:t>
      </w:r>
      <w:r>
        <w:rPr>
          <w:rFonts w:hint="eastAsia"/>
          <w:b/>
        </w:rPr>
        <w:t xml:space="preserve">　</w:t>
      </w:r>
      <w:r w:rsidRPr="000F1D80">
        <w:rPr>
          <w:rFonts w:hint="eastAsia"/>
          <w:b/>
        </w:rPr>
        <w:t>政治的合意調達という難問の突破口？</w:t>
      </w:r>
    </w:p>
    <w:p w14:paraId="4C385148" w14:textId="77777777" w:rsidR="00606C80" w:rsidRPr="00313A14" w:rsidRDefault="00606C80" w:rsidP="00606C80">
      <w:pPr>
        <w:jc w:val="left"/>
        <w:rPr>
          <w:bCs/>
        </w:rPr>
      </w:pPr>
    </w:p>
    <w:p w14:paraId="549F2EEE" w14:textId="646E127F" w:rsidR="00497652" w:rsidRDefault="00EB5969" w:rsidP="00497652">
      <w:pPr>
        <w:ind w:firstLineChars="100" w:firstLine="202"/>
        <w:jc w:val="left"/>
        <w:rPr>
          <w:bCs/>
        </w:rPr>
      </w:pPr>
      <w:r>
        <w:rPr>
          <w:rFonts w:hint="eastAsia"/>
          <w:bCs/>
        </w:rPr>
        <w:t>効くことははっきりしていて、買えない金額ではない</w:t>
      </w:r>
      <w:r w:rsidR="00FD16A3">
        <w:rPr>
          <w:rFonts w:hint="eastAsia"/>
          <w:bCs/>
        </w:rPr>
        <w:t>ならば、</w:t>
      </w:r>
      <w:r w:rsidR="000045C7">
        <w:rPr>
          <w:rFonts w:hint="eastAsia"/>
          <w:bCs/>
        </w:rPr>
        <w:t>最後に必要なのは</w:t>
      </w:r>
      <w:r>
        <w:rPr>
          <w:rFonts w:hint="eastAsia"/>
          <w:bCs/>
        </w:rPr>
        <w:t>、決断である。</w:t>
      </w:r>
      <w:r w:rsidR="002547C7">
        <w:rPr>
          <w:rFonts w:hint="eastAsia"/>
          <w:bCs/>
        </w:rPr>
        <w:t>先進国にとっては、</w:t>
      </w:r>
      <w:r w:rsidR="00497652">
        <w:rPr>
          <w:rFonts w:hint="eastAsia"/>
          <w:bCs/>
        </w:rPr>
        <w:t>先進国での導入に比べ</w:t>
      </w:r>
      <w:r w:rsidR="002547C7">
        <w:rPr>
          <w:rFonts w:hint="eastAsia"/>
          <w:bCs/>
        </w:rPr>
        <w:t>て、</w:t>
      </w:r>
      <w:r w:rsidR="00497652">
        <w:rPr>
          <w:rFonts w:hint="eastAsia"/>
          <w:bCs/>
        </w:rPr>
        <w:t>途上国で</w:t>
      </w:r>
      <w:r w:rsidR="00904E21">
        <w:rPr>
          <w:rFonts w:hint="eastAsia"/>
          <w:bCs/>
        </w:rPr>
        <w:t>導入</w:t>
      </w:r>
      <w:r w:rsidR="00497652">
        <w:rPr>
          <w:rFonts w:hint="eastAsia"/>
          <w:bCs/>
        </w:rPr>
        <w:t>する</w:t>
      </w:r>
      <w:r w:rsidR="00554820">
        <w:rPr>
          <w:rFonts w:hint="eastAsia"/>
          <w:bCs/>
        </w:rPr>
        <w:t>金額が安いの</w:t>
      </w:r>
      <w:r w:rsidR="000173A5">
        <w:rPr>
          <w:rFonts w:hint="eastAsia"/>
          <w:bCs/>
        </w:rPr>
        <w:t>は明らかだが</w:t>
      </w:r>
      <w:r w:rsidR="00497652">
        <w:rPr>
          <w:rFonts w:hint="eastAsia"/>
          <w:bCs/>
        </w:rPr>
        <w:t>、</w:t>
      </w:r>
      <w:r w:rsidR="009F1B23">
        <w:rPr>
          <w:rFonts w:hint="eastAsia"/>
          <w:bCs/>
        </w:rPr>
        <w:t>いくら安いとはいえ、</w:t>
      </w:r>
      <w:r w:rsidR="000173A5">
        <w:rPr>
          <w:rFonts w:hint="eastAsia"/>
          <w:bCs/>
        </w:rPr>
        <w:t>果たして先進国は</w:t>
      </w:r>
      <w:r w:rsidR="009F1B23">
        <w:rPr>
          <w:rFonts w:hint="eastAsia"/>
          <w:bCs/>
        </w:rPr>
        <w:t>どこ</w:t>
      </w:r>
      <w:r w:rsidR="000173A5">
        <w:rPr>
          <w:rFonts w:hint="eastAsia"/>
          <w:bCs/>
        </w:rPr>
        <w:t>まで出費する決断に踏み切</w:t>
      </w:r>
      <w:r w:rsidR="0078306B">
        <w:rPr>
          <w:rFonts w:hint="eastAsia"/>
          <w:bCs/>
        </w:rPr>
        <w:t>れる</w:t>
      </w:r>
      <w:r w:rsidR="000173A5">
        <w:rPr>
          <w:rFonts w:hint="eastAsia"/>
          <w:bCs/>
        </w:rPr>
        <w:t>か。</w:t>
      </w:r>
    </w:p>
    <w:p w14:paraId="3A727858" w14:textId="7D7DFC2A" w:rsidR="00D30B67" w:rsidRDefault="00E07156" w:rsidP="00E07156">
      <w:pPr>
        <w:jc w:val="left"/>
      </w:pPr>
      <w:r>
        <w:t xml:space="preserve">　この点で、</w:t>
      </w:r>
      <w:r w:rsidR="002547C7" w:rsidRPr="002547C7">
        <w:rPr>
          <w:rFonts w:hint="eastAsia"/>
        </w:rPr>
        <w:t>国連のような、最大限の民主主義的運営を追求する議論を重ねてきた国際組織を通じてのベーシックインカム導入であれば、合理的な支出とみなされ、先進国での政治的合意調達の可能性</w:t>
      </w:r>
      <w:r w:rsidR="002547C7">
        <w:rPr>
          <w:rFonts w:hint="eastAsia"/>
        </w:rPr>
        <w:t>は</w:t>
      </w:r>
      <w:r w:rsidR="002547C7" w:rsidRPr="002547C7">
        <w:rPr>
          <w:rFonts w:hint="eastAsia"/>
        </w:rPr>
        <w:t>高いと考えていいだろう。</w:t>
      </w:r>
      <w:r w:rsidR="002547C7">
        <w:rPr>
          <w:rFonts w:hint="eastAsia"/>
        </w:rPr>
        <w:t>国連の組織運営のための分担金は、各国の経済規模に応じて相対的に平等に設定され、</w:t>
      </w:r>
      <w:r w:rsidR="000E6F44">
        <w:rPr>
          <w:rFonts w:hint="eastAsia"/>
        </w:rPr>
        <w:t>先進国</w:t>
      </w:r>
      <w:r w:rsidR="002547C7">
        <w:rPr>
          <w:rFonts w:hint="eastAsia"/>
        </w:rPr>
        <w:t>は</w:t>
      </w:r>
      <w:r w:rsidR="00041C2F">
        <w:rPr>
          <w:rFonts w:hint="eastAsia"/>
        </w:rPr>
        <w:t>絶対額としては</w:t>
      </w:r>
      <w:r w:rsidR="002547C7">
        <w:rPr>
          <w:rFonts w:hint="eastAsia"/>
        </w:rPr>
        <w:t>途上国に比べて</w:t>
      </w:r>
      <w:r w:rsidR="000E6F44">
        <w:rPr>
          <w:rFonts w:hint="eastAsia"/>
        </w:rPr>
        <w:t>大きな負担をし</w:t>
      </w:r>
      <w:r w:rsidR="00041C2F">
        <w:rPr>
          <w:rFonts w:hint="eastAsia"/>
        </w:rPr>
        <w:t>てきた</w:t>
      </w:r>
      <w:r w:rsidR="002547C7">
        <w:rPr>
          <w:rFonts w:hint="eastAsia"/>
        </w:rPr>
        <w:t>。先進国を含む加盟各国は、</w:t>
      </w:r>
      <w:r w:rsidR="00041C2F">
        <w:rPr>
          <w:rFonts w:hint="eastAsia"/>
        </w:rPr>
        <w:t>それを</w:t>
      </w:r>
      <w:r w:rsidR="004D3563">
        <w:rPr>
          <w:rFonts w:hint="eastAsia"/>
        </w:rPr>
        <w:t>人類社会全体の</w:t>
      </w:r>
      <w:r w:rsidR="000E6F44">
        <w:rPr>
          <w:rFonts w:hint="eastAsia"/>
        </w:rPr>
        <w:t>共通の</w:t>
      </w:r>
      <w:r w:rsidR="00A83B8E">
        <w:rPr>
          <w:rFonts w:hint="eastAsia"/>
        </w:rPr>
        <w:t>課題</w:t>
      </w:r>
      <w:r w:rsidR="000E6F44">
        <w:rPr>
          <w:rFonts w:hint="eastAsia"/>
        </w:rPr>
        <w:t>に取り組むため</w:t>
      </w:r>
      <w:r w:rsidR="00D4588D">
        <w:rPr>
          <w:rFonts w:hint="eastAsia"/>
        </w:rPr>
        <w:t>に</w:t>
      </w:r>
      <w:r w:rsidR="000E6F44">
        <w:rPr>
          <w:rFonts w:hint="eastAsia"/>
        </w:rPr>
        <w:t>必要な出費として承認してきた</w:t>
      </w:r>
      <w:r w:rsidR="002547C7">
        <w:rPr>
          <w:rFonts w:hint="eastAsia"/>
        </w:rPr>
        <w:t>のである。</w:t>
      </w:r>
      <w:r w:rsidR="00E23643">
        <w:rPr>
          <w:rFonts w:hint="eastAsia"/>
        </w:rPr>
        <w:t>気候危機やパンデミックも含めて、</w:t>
      </w:r>
      <w:r w:rsidR="00130476">
        <w:rPr>
          <w:rFonts w:hint="eastAsia"/>
        </w:rPr>
        <w:t>21</w:t>
      </w:r>
      <w:r w:rsidR="00130476">
        <w:rPr>
          <w:rFonts w:hint="eastAsia"/>
        </w:rPr>
        <w:t>世紀になって</w:t>
      </w:r>
      <w:r w:rsidR="00E23643">
        <w:rPr>
          <w:rFonts w:hint="eastAsia"/>
        </w:rPr>
        <w:t>ますます</w:t>
      </w:r>
      <w:r w:rsidR="00130476">
        <w:rPr>
          <w:rFonts w:hint="eastAsia"/>
        </w:rPr>
        <w:t>深刻化</w:t>
      </w:r>
      <w:r w:rsidR="00E23643">
        <w:rPr>
          <w:rFonts w:hint="eastAsia"/>
        </w:rPr>
        <w:t>し、史上最大の難民を生み出している</w:t>
      </w:r>
      <w:r w:rsidRPr="00B55CE0">
        <w:rPr>
          <w:rFonts w:hint="eastAsia"/>
        </w:rPr>
        <w:t>圧倒的な人道的危機の下で</w:t>
      </w:r>
      <w:r w:rsidR="00E23643">
        <w:rPr>
          <w:rFonts w:hint="eastAsia"/>
        </w:rPr>
        <w:t>は、そのような出費の必要性はますます高まり、合意も得られやすくなっているかに見える</w:t>
      </w:r>
      <w:r>
        <w:rPr>
          <w:rFonts w:hint="eastAsia"/>
        </w:rPr>
        <w:t>。</w:t>
      </w:r>
      <w:r w:rsidR="00ED24BC">
        <w:rPr>
          <w:rFonts w:hint="eastAsia"/>
        </w:rPr>
        <w:t>それが、</w:t>
      </w:r>
      <w:r w:rsidR="00333657">
        <w:rPr>
          <w:rFonts w:hint="eastAsia"/>
        </w:rPr>
        <w:t>BIEN</w:t>
      </w:r>
      <w:r w:rsidR="00333657">
        <w:rPr>
          <w:rFonts w:hint="eastAsia"/>
        </w:rPr>
        <w:t>が国連</w:t>
      </w:r>
      <w:r w:rsidR="00FF5D43">
        <w:rPr>
          <w:rFonts w:hint="eastAsia"/>
        </w:rPr>
        <w:t>や関連する国際機関</w:t>
      </w:r>
      <w:r w:rsidR="00333657">
        <w:rPr>
          <w:rFonts w:hint="eastAsia"/>
        </w:rPr>
        <w:t>に照準を合わせた活動を</w:t>
      </w:r>
      <w:r w:rsidR="001D5812">
        <w:rPr>
          <w:rFonts w:hint="eastAsia"/>
        </w:rPr>
        <w:t>展開してきた</w:t>
      </w:r>
      <w:r w:rsidR="00B92312">
        <w:rPr>
          <w:rFonts w:hint="eastAsia"/>
        </w:rPr>
        <w:t>理由だ</w:t>
      </w:r>
      <w:r w:rsidR="00A50A1F">
        <w:rPr>
          <w:rFonts w:hint="eastAsia"/>
        </w:rPr>
        <w:t>と言え</w:t>
      </w:r>
      <w:r w:rsidR="00B92312">
        <w:rPr>
          <w:rFonts w:hint="eastAsia"/>
        </w:rPr>
        <w:t>よう</w:t>
      </w:r>
      <w:r w:rsidR="00A50A1F">
        <w:rPr>
          <w:rFonts w:hint="eastAsia"/>
        </w:rPr>
        <w:t>。</w:t>
      </w:r>
    </w:p>
    <w:p w14:paraId="2241D733" w14:textId="72E9B306" w:rsidR="00A63321" w:rsidRDefault="004932B6" w:rsidP="00A63321">
      <w:pPr>
        <w:jc w:val="left"/>
      </w:pPr>
      <w:r>
        <w:rPr>
          <w:rFonts w:hint="eastAsia"/>
        </w:rPr>
        <w:t xml:space="preserve">　</w:t>
      </w:r>
      <w:r w:rsidR="00B93C94">
        <w:rPr>
          <w:rFonts w:hint="eastAsia"/>
        </w:rPr>
        <w:t>とはいえ、</w:t>
      </w:r>
      <w:r w:rsidR="00E66B04">
        <w:rPr>
          <w:rFonts w:hint="eastAsia"/>
        </w:rPr>
        <w:t>国連での</w:t>
      </w:r>
      <w:r w:rsidR="00177EEC">
        <w:rPr>
          <w:rFonts w:hint="eastAsia"/>
        </w:rPr>
        <w:t>政治的合意が困難な</w:t>
      </w:r>
      <w:r w:rsidR="00F367E2">
        <w:rPr>
          <w:rFonts w:hint="eastAsia"/>
        </w:rPr>
        <w:t>ことは言うまでもない。</w:t>
      </w:r>
      <w:r w:rsidR="00A555B2">
        <w:rPr>
          <w:rFonts w:hint="eastAsia"/>
        </w:rPr>
        <w:t>1990</w:t>
      </w:r>
      <w:r w:rsidR="00A555B2">
        <w:rPr>
          <w:rFonts w:hint="eastAsia"/>
        </w:rPr>
        <w:t>年代に入るまでの</w:t>
      </w:r>
      <w:r w:rsidR="002E5EFE">
        <w:rPr>
          <w:rFonts w:hint="eastAsia"/>
        </w:rPr>
        <w:t>東西</w:t>
      </w:r>
      <w:r w:rsidR="00911E2D">
        <w:rPr>
          <w:rFonts w:hint="eastAsia"/>
        </w:rPr>
        <w:t>冷戦の終結</w:t>
      </w:r>
      <w:r w:rsidR="002E5EFE">
        <w:rPr>
          <w:rFonts w:hint="eastAsia"/>
        </w:rPr>
        <w:t>後</w:t>
      </w:r>
      <w:r w:rsidR="00911E2D">
        <w:rPr>
          <w:rFonts w:hint="eastAsia"/>
        </w:rPr>
        <w:t>は</w:t>
      </w:r>
      <w:r w:rsidR="00A555B2">
        <w:rPr>
          <w:rFonts w:hint="eastAsia"/>
        </w:rPr>
        <w:t>南北冷戦</w:t>
      </w:r>
      <w:r w:rsidR="008F46F0">
        <w:rPr>
          <w:rFonts w:hint="eastAsia"/>
        </w:rPr>
        <w:t>が顕著</w:t>
      </w:r>
      <w:r w:rsidR="00D00B33">
        <w:rPr>
          <w:rFonts w:hint="eastAsia"/>
        </w:rPr>
        <w:t>となった。</w:t>
      </w:r>
      <w:r w:rsidR="000A2947">
        <w:rPr>
          <w:rFonts w:hint="eastAsia"/>
        </w:rPr>
        <w:t>といっても</w:t>
      </w:r>
      <w:r w:rsidR="007F4E72">
        <w:rPr>
          <w:rFonts w:hint="eastAsia"/>
        </w:rPr>
        <w:t>それは</w:t>
      </w:r>
      <w:r w:rsidR="00C9178D">
        <w:rPr>
          <w:rFonts w:hint="eastAsia"/>
        </w:rPr>
        <w:t>1970</w:t>
      </w:r>
      <w:r w:rsidR="00C9178D">
        <w:rPr>
          <w:rFonts w:hint="eastAsia"/>
        </w:rPr>
        <w:t>年代を頂点とする非同盟運動に集まった旧植民地地域の新興独立国</w:t>
      </w:r>
      <w:r w:rsidR="00C149CD">
        <w:rPr>
          <w:rFonts w:hint="eastAsia"/>
        </w:rPr>
        <w:t>（南）</w:t>
      </w:r>
      <w:r w:rsidR="00C9178D">
        <w:rPr>
          <w:rFonts w:hint="eastAsia"/>
        </w:rPr>
        <w:t>と</w:t>
      </w:r>
      <w:r w:rsidR="001B5744">
        <w:rPr>
          <w:rFonts w:hint="eastAsia"/>
        </w:rPr>
        <w:t>旧植民地宗主国</w:t>
      </w:r>
      <w:r w:rsidR="00C149CD">
        <w:rPr>
          <w:rFonts w:hint="eastAsia"/>
        </w:rPr>
        <w:t>（北）</w:t>
      </w:r>
      <w:r w:rsidR="001B5744">
        <w:rPr>
          <w:rFonts w:hint="eastAsia"/>
        </w:rPr>
        <w:t>との</w:t>
      </w:r>
      <w:r w:rsidR="007F4E72">
        <w:rPr>
          <w:rFonts w:hint="eastAsia"/>
        </w:rPr>
        <w:t>間の</w:t>
      </w:r>
      <w:r w:rsidR="001B5744">
        <w:rPr>
          <w:rFonts w:hint="eastAsia"/>
        </w:rPr>
        <w:t>対立ではなく</w:t>
      </w:r>
      <w:r w:rsidR="0071647B">
        <w:rPr>
          <w:rFonts w:hint="eastAsia"/>
        </w:rPr>
        <w:t>、植民地時代以来の巨大金融</w:t>
      </w:r>
      <w:r w:rsidR="00FA062E">
        <w:rPr>
          <w:rFonts w:hint="eastAsia"/>
        </w:rPr>
        <w:t>機関を通じ</w:t>
      </w:r>
      <w:r w:rsidR="00213376">
        <w:rPr>
          <w:rFonts w:hint="eastAsia"/>
        </w:rPr>
        <w:t>る</w:t>
      </w:r>
      <w:r w:rsidR="007B1777">
        <w:rPr>
          <w:rFonts w:hint="eastAsia"/>
        </w:rPr>
        <w:t>多国籍企業集団</w:t>
      </w:r>
      <w:r w:rsidR="00213376">
        <w:rPr>
          <w:rFonts w:hint="eastAsia"/>
        </w:rPr>
        <w:t>への投資によって</w:t>
      </w:r>
      <w:r w:rsidR="008C028F">
        <w:rPr>
          <w:rFonts w:hint="eastAsia"/>
        </w:rPr>
        <w:t>共通の</w:t>
      </w:r>
      <w:r w:rsidR="00213376">
        <w:rPr>
          <w:rFonts w:hint="eastAsia"/>
        </w:rPr>
        <w:t>利害関係を</w:t>
      </w:r>
      <w:r w:rsidR="008C028F">
        <w:rPr>
          <w:rFonts w:hint="eastAsia"/>
        </w:rPr>
        <w:t>持つようになったグローバルな</w:t>
      </w:r>
      <w:r w:rsidR="00F0647C">
        <w:rPr>
          <w:rFonts w:hint="eastAsia"/>
        </w:rPr>
        <w:t>投資家集団＝超富裕層</w:t>
      </w:r>
      <w:r w:rsidR="00DD0B72">
        <w:rPr>
          <w:rFonts w:hint="eastAsia"/>
        </w:rPr>
        <w:t>と</w:t>
      </w:r>
      <w:r w:rsidR="00F12E5D">
        <w:rPr>
          <w:rFonts w:hint="eastAsia"/>
        </w:rPr>
        <w:t>その利害のために動く</w:t>
      </w:r>
      <w:r w:rsidR="00FE0B71">
        <w:rPr>
          <w:rFonts w:hint="eastAsia"/>
        </w:rPr>
        <w:t>諸国家・企業の</w:t>
      </w:r>
      <w:r w:rsidR="00F12E5D">
        <w:rPr>
          <w:rFonts w:hint="eastAsia"/>
        </w:rPr>
        <w:t>エリート集団</w:t>
      </w:r>
      <w:r w:rsidR="00BD5226">
        <w:rPr>
          <w:rFonts w:hint="eastAsia"/>
        </w:rPr>
        <w:t>からなるグローバル・エリート</w:t>
      </w:r>
      <w:r w:rsidR="00C22E48">
        <w:rPr>
          <w:rFonts w:hint="eastAsia"/>
        </w:rPr>
        <w:t>（グローバル・ノース）と、</w:t>
      </w:r>
      <w:r w:rsidR="0052289D">
        <w:rPr>
          <w:rFonts w:hint="eastAsia"/>
        </w:rPr>
        <w:t>それに</w:t>
      </w:r>
      <w:r w:rsidR="00C528AA">
        <w:rPr>
          <w:rFonts w:hint="eastAsia"/>
        </w:rPr>
        <w:t>徹底的に</w:t>
      </w:r>
      <w:r w:rsidR="0052289D">
        <w:rPr>
          <w:rFonts w:hint="eastAsia"/>
        </w:rPr>
        <w:t>対抗</w:t>
      </w:r>
      <w:r w:rsidR="00165B30">
        <w:rPr>
          <w:rFonts w:hint="eastAsia"/>
        </w:rPr>
        <w:t>して</w:t>
      </w:r>
      <w:r w:rsidR="00984326">
        <w:rPr>
          <w:rFonts w:hint="eastAsia"/>
        </w:rPr>
        <w:t>、</w:t>
      </w:r>
      <w:r w:rsidR="000835D0">
        <w:rPr>
          <w:rFonts w:hint="eastAsia"/>
        </w:rPr>
        <w:t>コミュニティ間の</w:t>
      </w:r>
      <w:r w:rsidR="00984326">
        <w:rPr>
          <w:rFonts w:hint="eastAsia"/>
        </w:rPr>
        <w:t>多様性を尊重して</w:t>
      </w:r>
      <w:r w:rsidR="000835D0">
        <w:rPr>
          <w:rFonts w:hint="eastAsia"/>
        </w:rPr>
        <w:t>エコロジカルな共生を</w:t>
      </w:r>
      <w:r w:rsidR="005135A7">
        <w:rPr>
          <w:rFonts w:hint="eastAsia"/>
        </w:rPr>
        <w:t>追求</w:t>
      </w:r>
      <w:r w:rsidR="002665BA">
        <w:rPr>
          <w:rFonts w:hint="eastAsia"/>
        </w:rPr>
        <w:t>しようとする</w:t>
      </w:r>
      <w:r w:rsidR="0052289D">
        <w:rPr>
          <w:rFonts w:hint="eastAsia"/>
        </w:rPr>
        <w:t>グローバル市民社会（グローバル・サウス）</w:t>
      </w:r>
      <w:r w:rsidR="00165B30">
        <w:rPr>
          <w:rFonts w:hint="eastAsia"/>
        </w:rPr>
        <w:t>との間の対立</w:t>
      </w:r>
      <w:r w:rsidR="00CC3096">
        <w:rPr>
          <w:rFonts w:hint="eastAsia"/>
        </w:rPr>
        <w:t>である。</w:t>
      </w:r>
      <w:r w:rsidR="00BD4953">
        <w:rPr>
          <w:rFonts w:hint="eastAsia"/>
        </w:rPr>
        <w:t>1990</w:t>
      </w:r>
      <w:r w:rsidR="00BD4953">
        <w:rPr>
          <w:rFonts w:hint="eastAsia"/>
        </w:rPr>
        <w:t>年代から</w:t>
      </w:r>
      <w:r w:rsidR="00BD4953">
        <w:rPr>
          <w:rFonts w:hint="eastAsia"/>
        </w:rPr>
        <w:t>21</w:t>
      </w:r>
      <w:r w:rsidR="00BD4953">
        <w:rPr>
          <w:rFonts w:hint="eastAsia"/>
        </w:rPr>
        <w:t>世紀への転換期にかけて頂点に達した</w:t>
      </w:r>
      <w:r w:rsidR="00FB39EA">
        <w:rPr>
          <w:rFonts w:hint="eastAsia"/>
        </w:rPr>
        <w:t>クローバリゼーション</w:t>
      </w:r>
      <w:r w:rsidR="00986838">
        <w:rPr>
          <w:rFonts w:hint="eastAsia"/>
        </w:rPr>
        <w:t>派</w:t>
      </w:r>
      <w:r w:rsidR="00C50907">
        <w:rPr>
          <w:rFonts w:hint="eastAsia"/>
        </w:rPr>
        <w:t>の新自由主義政治運動</w:t>
      </w:r>
      <w:r w:rsidR="00986838">
        <w:rPr>
          <w:rFonts w:hint="eastAsia"/>
        </w:rPr>
        <w:t>（グローバル・ノース）と</w:t>
      </w:r>
      <w:r w:rsidR="00863964">
        <w:rPr>
          <w:rFonts w:hint="eastAsia"/>
        </w:rPr>
        <w:t>オルタ・グローバリゼーション派</w:t>
      </w:r>
      <w:r w:rsidR="00C50907">
        <w:rPr>
          <w:rFonts w:hint="eastAsia"/>
        </w:rPr>
        <w:t>のグローバル市民社会</w:t>
      </w:r>
      <w:r w:rsidR="00D669FF">
        <w:rPr>
          <w:rFonts w:hint="eastAsia"/>
        </w:rPr>
        <w:t>運動</w:t>
      </w:r>
      <w:r w:rsidR="00863964">
        <w:rPr>
          <w:rFonts w:hint="eastAsia"/>
        </w:rPr>
        <w:t>（グローバル・</w:t>
      </w:r>
      <w:r w:rsidR="00060DB1">
        <w:rPr>
          <w:rFonts w:hint="eastAsia"/>
        </w:rPr>
        <w:t>サウス</w:t>
      </w:r>
      <w:r w:rsidR="00863964">
        <w:rPr>
          <w:rFonts w:hint="eastAsia"/>
        </w:rPr>
        <w:t>）との対立と言ってもいい。</w:t>
      </w:r>
      <w:r w:rsidR="00203532">
        <w:rPr>
          <w:rStyle w:val="af"/>
        </w:rPr>
        <w:footnoteReference w:id="15"/>
      </w:r>
    </w:p>
    <w:p w14:paraId="6C65A552" w14:textId="36BB4345" w:rsidR="00896D13" w:rsidRDefault="00D9555E" w:rsidP="00A63321">
      <w:pPr>
        <w:ind w:firstLineChars="100" w:firstLine="202"/>
        <w:jc w:val="left"/>
      </w:pPr>
      <w:r>
        <w:rPr>
          <w:rFonts w:hint="eastAsia"/>
        </w:rPr>
        <w:t>国境を貫いて</w:t>
      </w:r>
      <w:r w:rsidR="001E6342">
        <w:rPr>
          <w:rFonts w:hint="eastAsia"/>
        </w:rPr>
        <w:t>地球上</w:t>
      </w:r>
      <w:r w:rsidR="00141C30">
        <w:rPr>
          <w:rFonts w:hint="eastAsia"/>
        </w:rPr>
        <w:t>の全</w:t>
      </w:r>
      <w:r w:rsidR="00204398">
        <w:rPr>
          <w:rFonts w:hint="eastAsia"/>
        </w:rPr>
        <w:t>住民を</w:t>
      </w:r>
      <w:r w:rsidR="00DC7DCB">
        <w:rPr>
          <w:rFonts w:hint="eastAsia"/>
        </w:rPr>
        <w:t>、</w:t>
      </w:r>
      <w:r w:rsidR="00C841D9">
        <w:rPr>
          <w:rFonts w:hint="eastAsia"/>
        </w:rPr>
        <w:t>超富裕層投資家</w:t>
      </w:r>
      <w:r w:rsidR="000E6107">
        <w:rPr>
          <w:rFonts w:hint="eastAsia"/>
        </w:rPr>
        <w:t>エリート</w:t>
      </w:r>
      <w:r w:rsidR="00856204">
        <w:rPr>
          <w:rFonts w:hint="eastAsia"/>
        </w:rPr>
        <w:t>階級</w:t>
      </w:r>
      <w:r w:rsidR="000E6107">
        <w:rPr>
          <w:rFonts w:hint="eastAsia"/>
        </w:rPr>
        <w:t>と市民</w:t>
      </w:r>
      <w:r w:rsidR="00856204">
        <w:rPr>
          <w:rFonts w:hint="eastAsia"/>
        </w:rPr>
        <w:t>階級</w:t>
      </w:r>
      <w:r w:rsidR="000E6107">
        <w:rPr>
          <w:rFonts w:hint="eastAsia"/>
        </w:rPr>
        <w:t>と</w:t>
      </w:r>
      <w:r w:rsidR="00A60465">
        <w:rPr>
          <w:rFonts w:hint="eastAsia"/>
        </w:rPr>
        <w:t>いう対立する</w:t>
      </w:r>
      <w:r w:rsidR="005A6A7E">
        <w:rPr>
          <w:rFonts w:hint="eastAsia"/>
        </w:rPr>
        <w:t>二つの</w:t>
      </w:r>
      <w:r w:rsidR="00A60465">
        <w:rPr>
          <w:rFonts w:hint="eastAsia"/>
        </w:rPr>
        <w:t>経済的階級</w:t>
      </w:r>
      <w:r w:rsidR="000E6107">
        <w:rPr>
          <w:rFonts w:hint="eastAsia"/>
        </w:rPr>
        <w:t>に</w:t>
      </w:r>
      <w:r w:rsidR="00204398">
        <w:rPr>
          <w:rFonts w:hint="eastAsia"/>
        </w:rPr>
        <w:t>分断する</w:t>
      </w:r>
      <w:r w:rsidR="00C905B8">
        <w:rPr>
          <w:rFonts w:hint="eastAsia"/>
        </w:rPr>
        <w:t>この対立軸</w:t>
      </w:r>
      <w:r w:rsidR="00F3047F">
        <w:rPr>
          <w:rFonts w:hint="eastAsia"/>
        </w:rPr>
        <w:t>が中心となって</w:t>
      </w:r>
      <w:r w:rsidR="00204398">
        <w:rPr>
          <w:rFonts w:hint="eastAsia"/>
        </w:rPr>
        <w:t>、</w:t>
      </w:r>
      <w:r w:rsidR="00B874F5">
        <w:rPr>
          <w:rFonts w:hint="eastAsia"/>
        </w:rPr>
        <w:t>各国</w:t>
      </w:r>
      <w:r w:rsidR="008A715C">
        <w:rPr>
          <w:rFonts w:hint="eastAsia"/>
        </w:rPr>
        <w:t>政府の</w:t>
      </w:r>
      <w:r w:rsidR="00CB69B8">
        <w:rPr>
          <w:rFonts w:hint="eastAsia"/>
        </w:rPr>
        <w:t>立場が揺れ動いている</w:t>
      </w:r>
      <w:r w:rsidR="009C6AD5">
        <w:rPr>
          <w:rFonts w:hint="eastAsia"/>
        </w:rPr>
        <w:t>と見ることで、</w:t>
      </w:r>
      <w:r w:rsidR="004634FA">
        <w:rPr>
          <w:rFonts w:hint="eastAsia"/>
        </w:rPr>
        <w:t>21</w:t>
      </w:r>
      <w:r w:rsidR="004634FA">
        <w:rPr>
          <w:rFonts w:hint="eastAsia"/>
        </w:rPr>
        <w:t>世紀の</w:t>
      </w:r>
      <w:r w:rsidR="00DD057E">
        <w:rPr>
          <w:rFonts w:hint="eastAsia"/>
        </w:rPr>
        <w:t>国連が直面する国際政治経済の</w:t>
      </w:r>
      <w:r w:rsidR="004A6162">
        <w:rPr>
          <w:rFonts w:hint="eastAsia"/>
        </w:rPr>
        <w:t>大変動を一貫して説明することができる。</w:t>
      </w:r>
      <w:r w:rsidR="009B4BBA">
        <w:rPr>
          <w:rFonts w:hint="eastAsia"/>
        </w:rPr>
        <w:t>いわゆる</w:t>
      </w:r>
      <w:r w:rsidR="009B4BBA">
        <w:rPr>
          <w:rFonts w:hint="eastAsia"/>
        </w:rPr>
        <w:t>BRICS</w:t>
      </w:r>
      <w:r w:rsidR="009B4BBA">
        <w:rPr>
          <w:rFonts w:hint="eastAsia"/>
        </w:rPr>
        <w:t>（ブラジル、ロシア、インド、中国、南アフリカ）</w:t>
      </w:r>
      <w:r w:rsidR="001650E2">
        <w:rPr>
          <w:rFonts w:hint="eastAsia"/>
        </w:rPr>
        <w:t>5</w:t>
      </w:r>
      <w:r w:rsidR="001650E2">
        <w:rPr>
          <w:rFonts w:hint="eastAsia"/>
        </w:rPr>
        <w:t>カ国が</w:t>
      </w:r>
      <w:r w:rsidR="0067683F">
        <w:rPr>
          <w:rFonts w:hint="eastAsia"/>
        </w:rPr>
        <w:t>大国となって</w:t>
      </w:r>
      <w:r w:rsidR="00BC6517">
        <w:rPr>
          <w:rFonts w:hint="eastAsia"/>
        </w:rPr>
        <w:t>グローバル・サウスとなり</w:t>
      </w:r>
      <w:r w:rsidR="0067683F">
        <w:rPr>
          <w:rFonts w:hint="eastAsia"/>
        </w:rPr>
        <w:t>、</w:t>
      </w:r>
      <w:r w:rsidR="00402905">
        <w:rPr>
          <w:rFonts w:hint="eastAsia"/>
        </w:rPr>
        <w:t>欧米日</w:t>
      </w:r>
      <w:r w:rsidR="00825291">
        <w:rPr>
          <w:rFonts w:hint="eastAsia"/>
        </w:rPr>
        <w:t>の北側先進国</w:t>
      </w:r>
      <w:r w:rsidR="008A3E19">
        <w:rPr>
          <w:rFonts w:hint="eastAsia"/>
        </w:rPr>
        <w:t>からなるグローバル・ノース</w:t>
      </w:r>
      <w:r w:rsidR="00BC6517">
        <w:rPr>
          <w:rFonts w:hint="eastAsia"/>
        </w:rPr>
        <w:t>と対立していると</w:t>
      </w:r>
      <w:r w:rsidR="00C24695">
        <w:rPr>
          <w:rFonts w:hint="eastAsia"/>
        </w:rPr>
        <w:t>する見方は、一面の真理ではあるが、</w:t>
      </w:r>
      <w:r w:rsidR="0057341B">
        <w:rPr>
          <w:rFonts w:hint="eastAsia"/>
        </w:rPr>
        <w:t>BRICS</w:t>
      </w:r>
      <w:r w:rsidR="00B241C2">
        <w:rPr>
          <w:rFonts w:hint="eastAsia"/>
        </w:rPr>
        <w:t>や先進国</w:t>
      </w:r>
      <w:r w:rsidR="0042728C">
        <w:rPr>
          <w:rFonts w:hint="eastAsia"/>
        </w:rPr>
        <w:t>内部の亀裂や</w:t>
      </w:r>
      <w:r w:rsidR="00046A90">
        <w:rPr>
          <w:rFonts w:hint="eastAsia"/>
        </w:rPr>
        <w:t>変動、</w:t>
      </w:r>
      <w:r w:rsidR="00B5378E">
        <w:rPr>
          <w:rFonts w:hint="eastAsia"/>
        </w:rPr>
        <w:t>したがって南北対立の</w:t>
      </w:r>
      <w:r w:rsidR="00E912A2">
        <w:rPr>
          <w:rFonts w:hint="eastAsia"/>
        </w:rPr>
        <w:t>複雑な</w:t>
      </w:r>
      <w:r w:rsidR="00B5378E">
        <w:rPr>
          <w:rFonts w:hint="eastAsia"/>
        </w:rPr>
        <w:t>諸相を説明する</w:t>
      </w:r>
      <w:r w:rsidR="004F11FF">
        <w:rPr>
          <w:rFonts w:hint="eastAsia"/>
        </w:rPr>
        <w:t>にはあまりに単純すぎる。</w:t>
      </w:r>
    </w:p>
    <w:p w14:paraId="6DA0B856" w14:textId="4BA3F7C9" w:rsidR="00D75026" w:rsidRDefault="005A56D0" w:rsidP="00A63321">
      <w:pPr>
        <w:ind w:firstLineChars="100" w:firstLine="202"/>
        <w:jc w:val="left"/>
      </w:pPr>
      <w:r>
        <w:rPr>
          <w:rFonts w:hint="eastAsia"/>
        </w:rPr>
        <w:t>BRICS</w:t>
      </w:r>
      <w:r w:rsidR="000C2EAF">
        <w:rPr>
          <w:rFonts w:hint="eastAsia"/>
        </w:rPr>
        <w:t>諸国は</w:t>
      </w:r>
      <w:r w:rsidR="006B34C1">
        <w:rPr>
          <w:rFonts w:hint="eastAsia"/>
        </w:rPr>
        <w:t>すでに多くの多国籍企業の母国となって</w:t>
      </w:r>
      <w:r w:rsidR="00422A30">
        <w:rPr>
          <w:rFonts w:hint="eastAsia"/>
        </w:rPr>
        <w:t>いながら</w:t>
      </w:r>
      <w:r w:rsidR="00184935">
        <w:rPr>
          <w:rFonts w:hint="eastAsia"/>
        </w:rPr>
        <w:t>も、同時に</w:t>
      </w:r>
      <w:r w:rsidR="003D1454">
        <w:rPr>
          <w:rFonts w:hint="eastAsia"/>
        </w:rPr>
        <w:t>国境を越える相互投資によって</w:t>
      </w:r>
      <w:r w:rsidR="00184935">
        <w:rPr>
          <w:rFonts w:hint="eastAsia"/>
        </w:rPr>
        <w:t>欧米日の</w:t>
      </w:r>
      <w:r w:rsidR="00422A30">
        <w:rPr>
          <w:rFonts w:hint="eastAsia"/>
        </w:rPr>
        <w:t>多国籍企業</w:t>
      </w:r>
      <w:r w:rsidR="00CC1B28">
        <w:rPr>
          <w:rFonts w:hint="eastAsia"/>
        </w:rPr>
        <w:t>集団</w:t>
      </w:r>
      <w:r w:rsidR="00A451DA">
        <w:rPr>
          <w:rFonts w:hint="eastAsia"/>
        </w:rPr>
        <w:t>と結びつ</w:t>
      </w:r>
      <w:r w:rsidR="00DC28D3">
        <w:rPr>
          <w:rFonts w:hint="eastAsia"/>
        </w:rPr>
        <w:t>きながら、</w:t>
      </w:r>
      <w:r w:rsidR="00EB7803">
        <w:rPr>
          <w:rFonts w:hint="eastAsia"/>
        </w:rPr>
        <w:t>グローバルな多国籍企業集団</w:t>
      </w:r>
      <w:r w:rsidR="001E3C93">
        <w:rPr>
          <w:rFonts w:hint="eastAsia"/>
        </w:rPr>
        <w:t>の</w:t>
      </w:r>
      <w:r w:rsidR="009C446C">
        <w:rPr>
          <w:rFonts w:hint="eastAsia"/>
        </w:rPr>
        <w:t>ネットワークの中に組み込まれている</w:t>
      </w:r>
      <w:r w:rsidR="001E3C93">
        <w:rPr>
          <w:rFonts w:hint="eastAsia"/>
        </w:rPr>
        <w:t>。</w:t>
      </w:r>
      <w:r w:rsidR="00892B2E">
        <w:rPr>
          <w:rFonts w:hint="eastAsia"/>
        </w:rPr>
        <w:t>したがって</w:t>
      </w:r>
      <w:r w:rsidR="00AC578A">
        <w:rPr>
          <w:rFonts w:hint="eastAsia"/>
        </w:rPr>
        <w:t>BRICS</w:t>
      </w:r>
      <w:r w:rsidR="00AC578A">
        <w:rPr>
          <w:rFonts w:hint="eastAsia"/>
        </w:rPr>
        <w:t>諸国</w:t>
      </w:r>
      <w:r w:rsidR="00013210">
        <w:rPr>
          <w:rFonts w:hint="eastAsia"/>
        </w:rPr>
        <w:t>の土着のエリート</w:t>
      </w:r>
      <w:r w:rsidR="009B3389">
        <w:rPr>
          <w:rFonts w:hint="eastAsia"/>
        </w:rPr>
        <w:t>階級が</w:t>
      </w:r>
      <w:r w:rsidR="00892B2E">
        <w:rPr>
          <w:rFonts w:hint="eastAsia"/>
        </w:rPr>
        <w:t>、</w:t>
      </w:r>
      <w:r w:rsidR="00236D01">
        <w:rPr>
          <w:rFonts w:hint="eastAsia"/>
        </w:rPr>
        <w:t>グローバル</w:t>
      </w:r>
      <w:r w:rsidR="00E57A8E">
        <w:rPr>
          <w:rFonts w:hint="eastAsia"/>
        </w:rPr>
        <w:t>・</w:t>
      </w:r>
      <w:r w:rsidR="00236D01">
        <w:rPr>
          <w:rFonts w:hint="eastAsia"/>
        </w:rPr>
        <w:t>エリート階級の中に</w:t>
      </w:r>
      <w:r w:rsidR="00820DE1">
        <w:rPr>
          <w:rFonts w:hint="eastAsia"/>
        </w:rPr>
        <w:t>組み込まれていることは間違いない。</w:t>
      </w:r>
      <w:r w:rsidR="00E365D9">
        <w:rPr>
          <w:rFonts w:hint="eastAsia"/>
        </w:rPr>
        <w:t>複雑なのは、</w:t>
      </w:r>
      <w:r w:rsidR="003D4501">
        <w:rPr>
          <w:rFonts w:hint="eastAsia"/>
        </w:rPr>
        <w:t>およそ歴史上の支配階級の例にもれず、</w:t>
      </w:r>
      <w:r w:rsidR="006367A6">
        <w:rPr>
          <w:rFonts w:hint="eastAsia"/>
        </w:rPr>
        <w:lastRenderedPageBreak/>
        <w:t>このグローバル・エリート階級集団の内部で</w:t>
      </w:r>
      <w:r w:rsidR="0077731D">
        <w:rPr>
          <w:rFonts w:hint="eastAsia"/>
        </w:rPr>
        <w:t>は、集団内の</w:t>
      </w:r>
      <w:r w:rsidR="00484DD1">
        <w:rPr>
          <w:rFonts w:hint="eastAsia"/>
        </w:rPr>
        <w:t>エリートとして生き残れるかどうかの</w:t>
      </w:r>
      <w:r w:rsidR="00BA5EAD">
        <w:rPr>
          <w:rFonts w:hint="eastAsia"/>
        </w:rPr>
        <w:t>生殺与奪の</w:t>
      </w:r>
      <w:r w:rsidR="006367A6">
        <w:rPr>
          <w:rFonts w:hint="eastAsia"/>
        </w:rPr>
        <w:t>競争があ</w:t>
      </w:r>
      <w:r w:rsidR="000338C4">
        <w:rPr>
          <w:rFonts w:hint="eastAsia"/>
        </w:rPr>
        <w:t>って、</w:t>
      </w:r>
      <w:r w:rsidR="0077731D">
        <w:rPr>
          <w:rFonts w:hint="eastAsia"/>
        </w:rPr>
        <w:t>相互に</w:t>
      </w:r>
      <w:r w:rsidR="000338C4">
        <w:rPr>
          <w:rFonts w:hint="eastAsia"/>
        </w:rPr>
        <w:t>いわゆる合従連衡の</w:t>
      </w:r>
      <w:r w:rsidR="006C415C">
        <w:rPr>
          <w:rFonts w:hint="eastAsia"/>
        </w:rPr>
        <w:t>ゲームを繰り広げていることだ。</w:t>
      </w:r>
      <w:r w:rsidR="00FB3373">
        <w:rPr>
          <w:rFonts w:hint="eastAsia"/>
        </w:rPr>
        <w:t>その</w:t>
      </w:r>
      <w:r w:rsidR="00BD00DF">
        <w:rPr>
          <w:rFonts w:hint="eastAsia"/>
        </w:rPr>
        <w:t>合従連衡</w:t>
      </w:r>
      <w:r w:rsidR="00FB3373">
        <w:rPr>
          <w:rFonts w:hint="eastAsia"/>
        </w:rPr>
        <w:t>ゲームの中</w:t>
      </w:r>
      <w:r w:rsidR="006D2D1A">
        <w:rPr>
          <w:rFonts w:hint="eastAsia"/>
        </w:rPr>
        <w:t>では、</w:t>
      </w:r>
      <w:r w:rsidR="00DF66A6">
        <w:rPr>
          <w:rFonts w:hint="eastAsia"/>
        </w:rPr>
        <w:t>対抗する市民階級</w:t>
      </w:r>
      <w:r w:rsidR="00B24918">
        <w:rPr>
          <w:rFonts w:hint="eastAsia"/>
        </w:rPr>
        <w:t>の支持を集められる</w:t>
      </w:r>
      <w:r w:rsidR="0026026D">
        <w:rPr>
          <w:rFonts w:hint="eastAsia"/>
        </w:rPr>
        <w:t>政治家を引き入れ</w:t>
      </w:r>
      <w:r w:rsidR="003E1869">
        <w:rPr>
          <w:rFonts w:hint="eastAsia"/>
        </w:rPr>
        <w:t>てそのパワーを利用す</w:t>
      </w:r>
      <w:r w:rsidR="0026026D">
        <w:rPr>
          <w:rFonts w:hint="eastAsia"/>
        </w:rPr>
        <w:t>ること</w:t>
      </w:r>
      <w:r w:rsidR="006D2D1A">
        <w:rPr>
          <w:rFonts w:hint="eastAsia"/>
        </w:rPr>
        <w:t>も</w:t>
      </w:r>
      <w:r w:rsidR="004E1EB9">
        <w:rPr>
          <w:rFonts w:hint="eastAsia"/>
        </w:rPr>
        <w:t>ゲームの一手</w:t>
      </w:r>
      <w:r w:rsidR="006B2BAF">
        <w:rPr>
          <w:rFonts w:hint="eastAsia"/>
        </w:rPr>
        <w:t>となる</w:t>
      </w:r>
      <w:r w:rsidR="00B4742D">
        <w:rPr>
          <w:rFonts w:hint="eastAsia"/>
        </w:rPr>
        <w:t>。</w:t>
      </w:r>
      <w:r w:rsidR="00253497">
        <w:rPr>
          <w:rFonts w:hint="eastAsia"/>
        </w:rPr>
        <w:t>いずれにせよゲームの結果は</w:t>
      </w:r>
      <w:r w:rsidR="007138A2">
        <w:rPr>
          <w:rFonts w:hint="eastAsia"/>
        </w:rPr>
        <w:t>投資家たちの間では、</w:t>
      </w:r>
      <w:r w:rsidR="001A330E">
        <w:rPr>
          <w:rFonts w:hint="eastAsia"/>
        </w:rPr>
        <w:t>投資した金融資産の増減として</w:t>
      </w:r>
      <w:r w:rsidR="00DE1A31">
        <w:rPr>
          <w:rFonts w:hint="eastAsia"/>
        </w:rPr>
        <w:t>はっきりと</w:t>
      </w:r>
      <w:r w:rsidR="001A330E">
        <w:rPr>
          <w:rFonts w:hint="eastAsia"/>
        </w:rPr>
        <w:t>現れる。</w:t>
      </w:r>
      <w:r w:rsidR="001C552F">
        <w:rPr>
          <w:rFonts w:hint="eastAsia"/>
        </w:rPr>
        <w:t>全世界の</w:t>
      </w:r>
      <w:r w:rsidR="00D75026" w:rsidRPr="00D75026">
        <w:rPr>
          <w:rFonts w:hint="eastAsia"/>
        </w:rPr>
        <w:t>超富裕層</w:t>
      </w:r>
      <w:r w:rsidR="005A2A87">
        <w:rPr>
          <w:rFonts w:hint="eastAsia"/>
        </w:rPr>
        <w:t>投資家たち</w:t>
      </w:r>
      <w:r w:rsidR="00D75026" w:rsidRPr="00D75026">
        <w:rPr>
          <w:rFonts w:hint="eastAsia"/>
        </w:rPr>
        <w:t>が、</w:t>
      </w:r>
      <w:r w:rsidR="00D75026" w:rsidRPr="00D75026">
        <w:rPr>
          <w:rFonts w:hint="eastAsia"/>
        </w:rPr>
        <w:t>21</w:t>
      </w:r>
      <w:r w:rsidR="00D75026" w:rsidRPr="00D75026">
        <w:rPr>
          <w:rFonts w:hint="eastAsia"/>
        </w:rPr>
        <w:t>世紀に入って</w:t>
      </w:r>
      <w:r w:rsidR="00D75026" w:rsidRPr="00D75026">
        <w:rPr>
          <w:rFonts w:hint="eastAsia"/>
        </w:rPr>
        <w:t>2008</w:t>
      </w:r>
      <w:r w:rsidR="00D75026" w:rsidRPr="00D75026">
        <w:rPr>
          <w:rFonts w:hint="eastAsia"/>
        </w:rPr>
        <w:t>年の世界金融恐慌の時にだけ若干の足踏みがあったが、ほとんど一貫して右肩上がりで金融資産を増やしていることは、</w:t>
      </w:r>
      <w:r w:rsidR="00D75026" w:rsidRPr="00D75026">
        <w:rPr>
          <w:rFonts w:hint="eastAsia"/>
        </w:rPr>
        <w:t>21</w:t>
      </w:r>
      <w:r w:rsidR="00D75026" w:rsidRPr="00D75026">
        <w:rPr>
          <w:rFonts w:hint="eastAsia"/>
        </w:rPr>
        <w:t>世紀のあらゆる国家間の争いは、</w:t>
      </w:r>
      <w:r w:rsidR="005011F0">
        <w:rPr>
          <w:rFonts w:hint="eastAsia"/>
        </w:rPr>
        <w:t>全世界の</w:t>
      </w:r>
      <w:r w:rsidR="005A2A87" w:rsidRPr="005A2A87">
        <w:rPr>
          <w:rFonts w:hint="eastAsia"/>
        </w:rPr>
        <w:t>超富裕層投資家エリート階級</w:t>
      </w:r>
      <w:r w:rsidR="00D75026" w:rsidRPr="00D75026">
        <w:rPr>
          <w:rFonts w:hint="eastAsia"/>
        </w:rPr>
        <w:t>全体の投資収益を増大させる機能を果たしてきたと見るほかない。</w:t>
      </w:r>
    </w:p>
    <w:p w14:paraId="1ACE3E0E" w14:textId="77777777" w:rsidR="00667EEB" w:rsidRDefault="00B74D23" w:rsidP="00A63321">
      <w:pPr>
        <w:ind w:firstLineChars="100" w:firstLine="202"/>
        <w:jc w:val="left"/>
      </w:pPr>
      <w:r>
        <w:rPr>
          <w:rFonts w:hint="eastAsia"/>
        </w:rPr>
        <w:t>したがって、</w:t>
      </w:r>
      <w:r w:rsidR="00AA112C" w:rsidRPr="00AA112C">
        <w:rPr>
          <w:rFonts w:hint="eastAsia"/>
        </w:rPr>
        <w:t>植民地時代以来の巨大金融機関を通じる多国籍企業集団への投資によって共通の利害関係を持つようになったグローバルな投資家集団＝超富裕層とその利害のために動く諸国家・企業のエリート集団</w:t>
      </w:r>
      <w:r w:rsidR="00DE66A3">
        <w:rPr>
          <w:rFonts w:hint="eastAsia"/>
        </w:rPr>
        <w:t>の中にあって、</w:t>
      </w:r>
      <w:r w:rsidR="009F3CA5" w:rsidRPr="009F3CA5">
        <w:rPr>
          <w:rFonts w:hint="eastAsia"/>
        </w:rPr>
        <w:t>BRICS</w:t>
      </w:r>
      <w:r w:rsidR="009F3CA5" w:rsidRPr="009F3CA5">
        <w:rPr>
          <w:rFonts w:hint="eastAsia"/>
        </w:rPr>
        <w:t>諸国の土着のエリート階級</w:t>
      </w:r>
      <w:r w:rsidR="00900C1A">
        <w:rPr>
          <w:rFonts w:hint="eastAsia"/>
        </w:rPr>
        <w:t>が、</w:t>
      </w:r>
      <w:r w:rsidR="00FD6ACA">
        <w:rPr>
          <w:rFonts w:hint="eastAsia"/>
        </w:rPr>
        <w:t>欧米日のエリート階級と</w:t>
      </w:r>
      <w:r w:rsidR="000C1D22">
        <w:rPr>
          <w:rFonts w:hint="eastAsia"/>
        </w:rPr>
        <w:t>対立する</w:t>
      </w:r>
      <w:r w:rsidR="00F32719">
        <w:rPr>
          <w:rFonts w:hint="eastAsia"/>
        </w:rPr>
        <w:t>ことがあっても、それは、あくまでも</w:t>
      </w:r>
      <w:r w:rsidR="00301A47">
        <w:rPr>
          <w:rFonts w:hint="eastAsia"/>
        </w:rPr>
        <w:t>グローバル・エリート集団内での競争の一コマに過ぎないと見るべきであろう。</w:t>
      </w:r>
      <w:r w:rsidR="00710704">
        <w:rPr>
          <w:rFonts w:hint="eastAsia"/>
        </w:rPr>
        <w:t>欧米日と</w:t>
      </w:r>
      <w:r w:rsidR="00710704">
        <w:rPr>
          <w:rFonts w:hint="eastAsia"/>
        </w:rPr>
        <w:t>BRICS</w:t>
      </w:r>
      <w:r w:rsidR="006F275B">
        <w:rPr>
          <w:rFonts w:hint="eastAsia"/>
        </w:rPr>
        <w:t>との間での</w:t>
      </w:r>
      <w:r w:rsidR="000B2464">
        <w:rPr>
          <w:rFonts w:hint="eastAsia"/>
        </w:rPr>
        <w:t>、あるいは</w:t>
      </w:r>
      <w:r w:rsidR="000B2464">
        <w:rPr>
          <w:rFonts w:hint="eastAsia"/>
        </w:rPr>
        <w:t>BRICS</w:t>
      </w:r>
      <w:r w:rsidR="000B2464">
        <w:rPr>
          <w:rFonts w:hint="eastAsia"/>
        </w:rPr>
        <w:t>諸国や欧米日内部での</w:t>
      </w:r>
      <w:r w:rsidR="006F275B">
        <w:rPr>
          <w:rFonts w:hint="eastAsia"/>
        </w:rPr>
        <w:t>国家間対立</w:t>
      </w:r>
      <w:r w:rsidR="00CC40F8">
        <w:rPr>
          <w:rFonts w:hint="eastAsia"/>
        </w:rPr>
        <w:t>や、各国内での</w:t>
      </w:r>
      <w:r w:rsidR="0073614D">
        <w:rPr>
          <w:rFonts w:hint="eastAsia"/>
        </w:rPr>
        <w:t>政府の立場の</w:t>
      </w:r>
      <w:r w:rsidR="00065A3C">
        <w:rPr>
          <w:rFonts w:hint="eastAsia"/>
        </w:rPr>
        <w:t>変遷</w:t>
      </w:r>
      <w:r w:rsidR="00884372">
        <w:rPr>
          <w:rFonts w:hint="eastAsia"/>
        </w:rPr>
        <w:t>も</w:t>
      </w:r>
      <w:r w:rsidR="00065A3C">
        <w:rPr>
          <w:rFonts w:hint="eastAsia"/>
        </w:rPr>
        <w:t>、</w:t>
      </w:r>
      <w:r w:rsidR="00884372">
        <w:rPr>
          <w:rFonts w:hint="eastAsia"/>
        </w:rPr>
        <w:t>同様である。</w:t>
      </w:r>
    </w:p>
    <w:p w14:paraId="6858DE72" w14:textId="0754DBA7" w:rsidR="00884372" w:rsidRDefault="007356AA" w:rsidP="00A63321">
      <w:pPr>
        <w:ind w:firstLineChars="100" w:firstLine="202"/>
        <w:jc w:val="left"/>
      </w:pPr>
      <w:r>
        <w:rPr>
          <w:rFonts w:hint="eastAsia"/>
        </w:rPr>
        <w:t>それゆえ、</w:t>
      </w:r>
      <w:r w:rsidR="008A238D">
        <w:rPr>
          <w:rFonts w:hint="eastAsia"/>
        </w:rPr>
        <w:t>グローバル・エリート階級</w:t>
      </w:r>
      <w:r w:rsidR="002D69E4">
        <w:rPr>
          <w:rFonts w:hint="eastAsia"/>
        </w:rPr>
        <w:t>総体の利益に反しない限りで、</w:t>
      </w:r>
      <w:r w:rsidR="00E4409C">
        <w:rPr>
          <w:rFonts w:hint="eastAsia"/>
        </w:rPr>
        <w:t>国連や</w:t>
      </w:r>
      <w:r w:rsidR="00EE47FA">
        <w:rPr>
          <w:rFonts w:hint="eastAsia"/>
        </w:rPr>
        <w:t>国際機関が</w:t>
      </w:r>
      <w:r w:rsidR="00B052F8">
        <w:rPr>
          <w:rFonts w:hint="eastAsia"/>
        </w:rPr>
        <w:t>諸国家の政治的合意</w:t>
      </w:r>
      <w:r w:rsidR="00EE47FA">
        <w:rPr>
          <w:rFonts w:hint="eastAsia"/>
        </w:rPr>
        <w:t>を調達し</w:t>
      </w:r>
      <w:r w:rsidR="00117081">
        <w:rPr>
          <w:rFonts w:hint="eastAsia"/>
        </w:rPr>
        <w:t>て予算を確保し</w:t>
      </w:r>
      <w:r w:rsidR="00EE47FA">
        <w:rPr>
          <w:rFonts w:hint="eastAsia"/>
        </w:rPr>
        <w:t>、</w:t>
      </w:r>
      <w:r w:rsidR="007E6E71">
        <w:rPr>
          <w:rFonts w:hint="eastAsia"/>
        </w:rPr>
        <w:t>ベーシックインカム導入に踏み切ること</w:t>
      </w:r>
      <w:r w:rsidR="0025741D">
        <w:rPr>
          <w:rFonts w:hint="eastAsia"/>
        </w:rPr>
        <w:t>は、</w:t>
      </w:r>
      <w:r w:rsidR="00EB01CF">
        <w:rPr>
          <w:rFonts w:hint="eastAsia"/>
        </w:rPr>
        <w:t>十分に</w:t>
      </w:r>
      <w:r w:rsidR="004B5369">
        <w:rPr>
          <w:rFonts w:hint="eastAsia"/>
        </w:rPr>
        <w:t>あり得る</w:t>
      </w:r>
      <w:r w:rsidR="00EB01CF">
        <w:rPr>
          <w:rFonts w:hint="eastAsia"/>
        </w:rPr>
        <w:t>とい言わねばならない</w:t>
      </w:r>
      <w:r w:rsidR="004B5369">
        <w:rPr>
          <w:rFonts w:hint="eastAsia"/>
        </w:rPr>
        <w:t>。</w:t>
      </w:r>
    </w:p>
    <w:p w14:paraId="02F2C019" w14:textId="2ACF174B" w:rsidR="00802D19" w:rsidRDefault="003E627F" w:rsidP="00A63321">
      <w:pPr>
        <w:ind w:firstLineChars="100" w:firstLine="202"/>
        <w:jc w:val="left"/>
      </w:pPr>
      <w:r>
        <w:rPr>
          <w:rFonts w:hint="eastAsia"/>
        </w:rPr>
        <w:t>スーダンにおける</w:t>
      </w:r>
      <w:r w:rsidR="006B4CC7">
        <w:rPr>
          <w:rFonts w:hint="eastAsia"/>
        </w:rPr>
        <w:t>持続的平和構築に向けた</w:t>
      </w:r>
      <w:r>
        <w:rPr>
          <w:rFonts w:hint="eastAsia"/>
        </w:rPr>
        <w:t>ベーシックインカム導入</w:t>
      </w:r>
      <w:r w:rsidR="006B4CC7">
        <w:rPr>
          <w:rFonts w:hint="eastAsia"/>
        </w:rPr>
        <w:t>の試み</w:t>
      </w:r>
      <w:r w:rsidR="00065F19">
        <w:rPr>
          <w:rFonts w:hint="eastAsia"/>
        </w:rPr>
        <w:t>とその挫折は、</w:t>
      </w:r>
      <w:r w:rsidR="00E30126">
        <w:rPr>
          <w:rFonts w:hint="eastAsia"/>
        </w:rPr>
        <w:t>そのような国連</w:t>
      </w:r>
      <w:r w:rsidR="00B47FC6">
        <w:rPr>
          <w:rFonts w:hint="eastAsia"/>
        </w:rPr>
        <w:t>と国際機関</w:t>
      </w:r>
      <w:r w:rsidR="00EC1E47">
        <w:rPr>
          <w:rFonts w:hint="eastAsia"/>
        </w:rPr>
        <w:t>の現状</w:t>
      </w:r>
      <w:r w:rsidR="00802D19">
        <w:rPr>
          <w:rFonts w:hint="eastAsia"/>
        </w:rPr>
        <w:t>の</w:t>
      </w:r>
      <w:r w:rsidR="00B47FC6">
        <w:rPr>
          <w:rFonts w:hint="eastAsia"/>
        </w:rPr>
        <w:t>可能性と限界と</w:t>
      </w:r>
      <w:r w:rsidR="00802D19">
        <w:rPr>
          <w:rFonts w:hint="eastAsia"/>
        </w:rPr>
        <w:t>をみごとに示すものと言えよう。</w:t>
      </w:r>
      <w:r w:rsidR="00D56B35">
        <w:rPr>
          <w:rStyle w:val="af"/>
        </w:rPr>
        <w:footnoteReference w:id="16"/>
      </w:r>
    </w:p>
    <w:p w14:paraId="0C7E8029" w14:textId="69B78AAA" w:rsidR="00E9631C" w:rsidRDefault="00E14E0F" w:rsidP="002F3BF9">
      <w:pPr>
        <w:ind w:firstLineChars="100" w:firstLine="202"/>
        <w:jc w:val="left"/>
      </w:pPr>
      <w:r>
        <w:rPr>
          <w:rFonts w:hint="eastAsia"/>
        </w:rPr>
        <w:t>スーダンでは</w:t>
      </w:r>
      <w:r w:rsidR="00F22176">
        <w:rPr>
          <w:rFonts w:hint="eastAsia"/>
        </w:rPr>
        <w:t>2019</w:t>
      </w:r>
      <w:r w:rsidR="00F22176">
        <w:rPr>
          <w:rFonts w:hint="eastAsia"/>
        </w:rPr>
        <w:t>年</w:t>
      </w:r>
      <w:r w:rsidR="002F4587">
        <w:rPr>
          <w:rFonts w:hint="eastAsia"/>
        </w:rPr>
        <w:t>4</w:t>
      </w:r>
      <w:r w:rsidR="002F4587">
        <w:rPr>
          <w:rFonts w:hint="eastAsia"/>
        </w:rPr>
        <w:t>月</w:t>
      </w:r>
      <w:r w:rsidR="00DE2C3C">
        <w:rPr>
          <w:rFonts w:hint="eastAsia"/>
        </w:rPr>
        <w:t>に</w:t>
      </w:r>
      <w:r w:rsidR="002F4587">
        <w:rPr>
          <w:rFonts w:hint="eastAsia"/>
        </w:rPr>
        <w:t>30</w:t>
      </w:r>
      <w:r w:rsidR="002F4587">
        <w:rPr>
          <w:rFonts w:hint="eastAsia"/>
        </w:rPr>
        <w:t>年間続いた</w:t>
      </w:r>
      <w:r w:rsidR="000A5A2B">
        <w:rPr>
          <w:rFonts w:hint="eastAsia"/>
        </w:rPr>
        <w:t>イスラーム主義</w:t>
      </w:r>
      <w:r w:rsidR="00D56B35">
        <w:rPr>
          <w:rFonts w:hint="eastAsia"/>
        </w:rPr>
        <w:t>的</w:t>
      </w:r>
      <w:r w:rsidR="002F4587">
        <w:rPr>
          <w:rFonts w:hint="eastAsia"/>
        </w:rPr>
        <w:t>独裁政権</w:t>
      </w:r>
      <w:r w:rsidR="00B219C3">
        <w:rPr>
          <w:rFonts w:hint="eastAsia"/>
        </w:rPr>
        <w:t>（</w:t>
      </w:r>
      <w:r w:rsidR="00DE167C">
        <w:rPr>
          <w:rFonts w:hint="eastAsia"/>
        </w:rPr>
        <w:t>ダルフール紛争でのジェノサイドで</w:t>
      </w:r>
      <w:r w:rsidR="00DE167C">
        <w:rPr>
          <w:rFonts w:hint="eastAsia"/>
        </w:rPr>
        <w:t>ICC</w:t>
      </w:r>
      <w:r w:rsidR="00B750CE">
        <w:rPr>
          <w:rFonts w:hint="eastAsia"/>
        </w:rPr>
        <w:t>から現職大統領に</w:t>
      </w:r>
      <w:r w:rsidR="00B421F3">
        <w:rPr>
          <w:rFonts w:hint="eastAsia"/>
        </w:rPr>
        <w:t>2009</w:t>
      </w:r>
      <w:r w:rsidR="00B421F3">
        <w:rPr>
          <w:rFonts w:hint="eastAsia"/>
        </w:rPr>
        <w:t>年と</w:t>
      </w:r>
      <w:r w:rsidR="00D92E56">
        <w:rPr>
          <w:rFonts w:hint="eastAsia"/>
        </w:rPr>
        <w:t>2010</w:t>
      </w:r>
      <w:r w:rsidR="00D92E56">
        <w:rPr>
          <w:rFonts w:hint="eastAsia"/>
        </w:rPr>
        <w:t>年に</w:t>
      </w:r>
      <w:r w:rsidR="00B750CE">
        <w:rPr>
          <w:rFonts w:hint="eastAsia"/>
        </w:rPr>
        <w:t>逮捕状</w:t>
      </w:r>
      <w:r w:rsidR="00D92E56">
        <w:rPr>
          <w:rFonts w:hint="eastAsia"/>
        </w:rPr>
        <w:t>、</w:t>
      </w:r>
      <w:r w:rsidR="00EE13BE">
        <w:rPr>
          <w:rFonts w:hint="eastAsia"/>
        </w:rPr>
        <w:t>1993</w:t>
      </w:r>
      <w:r w:rsidR="00EE13BE">
        <w:rPr>
          <w:rFonts w:hint="eastAsia"/>
        </w:rPr>
        <w:t>年から</w:t>
      </w:r>
      <w:r w:rsidR="001A70CF">
        <w:rPr>
          <w:rFonts w:hint="eastAsia"/>
        </w:rPr>
        <w:t>アメリカなどに</w:t>
      </w:r>
      <w:r w:rsidR="00D92E56">
        <w:rPr>
          <w:rFonts w:hint="eastAsia"/>
        </w:rPr>
        <w:t>テロ支援国家</w:t>
      </w:r>
      <w:r w:rsidR="00EE13BE">
        <w:rPr>
          <w:rFonts w:hint="eastAsia"/>
        </w:rPr>
        <w:t>指定</w:t>
      </w:r>
      <w:r w:rsidR="004410F5">
        <w:rPr>
          <w:rFonts w:hint="eastAsia"/>
        </w:rPr>
        <w:t>され、</w:t>
      </w:r>
      <w:r w:rsidR="004410F5">
        <w:rPr>
          <w:rFonts w:hint="eastAsia"/>
        </w:rPr>
        <w:t>1997</w:t>
      </w:r>
      <w:r w:rsidR="004410F5">
        <w:rPr>
          <w:rFonts w:hint="eastAsia"/>
        </w:rPr>
        <w:t>年から</w:t>
      </w:r>
      <w:r w:rsidR="00B06918">
        <w:rPr>
          <w:rFonts w:hint="eastAsia"/>
        </w:rPr>
        <w:t>経済制裁を</w:t>
      </w:r>
      <w:r w:rsidR="00415F3B">
        <w:rPr>
          <w:rFonts w:hint="eastAsia"/>
        </w:rPr>
        <w:t>受けていた</w:t>
      </w:r>
      <w:r w:rsidR="00B219C3">
        <w:rPr>
          <w:rFonts w:hint="eastAsia"/>
        </w:rPr>
        <w:t>）</w:t>
      </w:r>
      <w:r w:rsidR="00EC7C07">
        <w:rPr>
          <w:rFonts w:hint="eastAsia"/>
        </w:rPr>
        <w:t>が</w:t>
      </w:r>
      <w:r w:rsidR="00827960">
        <w:rPr>
          <w:rFonts w:hint="eastAsia"/>
        </w:rPr>
        <w:t>民主化運動によって</w:t>
      </w:r>
      <w:r w:rsidR="00EC7C07">
        <w:rPr>
          <w:rFonts w:hint="eastAsia"/>
        </w:rPr>
        <w:t>崩壊し</w:t>
      </w:r>
      <w:r w:rsidR="00827960">
        <w:rPr>
          <w:rFonts w:hint="eastAsia"/>
        </w:rPr>
        <w:t>、</w:t>
      </w:r>
      <w:r w:rsidR="00DE2C3C">
        <w:rPr>
          <w:rFonts w:hint="eastAsia"/>
        </w:rPr>
        <w:t>同年</w:t>
      </w:r>
      <w:r>
        <w:rPr>
          <w:rFonts w:hint="eastAsia"/>
        </w:rPr>
        <w:t>8</w:t>
      </w:r>
      <w:r>
        <w:rPr>
          <w:rFonts w:hint="eastAsia"/>
        </w:rPr>
        <w:t>月に暫定政府が発足</w:t>
      </w:r>
      <w:r w:rsidR="00827960">
        <w:rPr>
          <w:rFonts w:hint="eastAsia"/>
        </w:rPr>
        <w:t>した</w:t>
      </w:r>
      <w:r w:rsidR="00BB121F">
        <w:rPr>
          <w:rFonts w:hint="eastAsia"/>
        </w:rPr>
        <w:t>。</w:t>
      </w:r>
      <w:r w:rsidR="00414E7D">
        <w:rPr>
          <w:rFonts w:hint="eastAsia"/>
        </w:rPr>
        <w:t>（</w:t>
      </w:r>
      <w:r w:rsidR="00414E7D" w:rsidRPr="00414E7D">
        <w:rPr>
          <w:rFonts w:hint="eastAsia"/>
        </w:rPr>
        <w:t>アブディン・モハメド</w:t>
      </w:r>
      <w:r w:rsidR="00414E7D" w:rsidRPr="00414E7D">
        <w:rPr>
          <w:rFonts w:hint="eastAsia"/>
        </w:rPr>
        <w:t xml:space="preserve"> 2020</w:t>
      </w:r>
      <w:r w:rsidR="00414E7D">
        <w:rPr>
          <w:rFonts w:hint="eastAsia"/>
        </w:rPr>
        <w:t>）</w:t>
      </w:r>
      <w:r w:rsidR="0025381D">
        <w:rPr>
          <w:rFonts w:hint="eastAsia"/>
        </w:rPr>
        <w:t>同年</w:t>
      </w:r>
      <w:r w:rsidR="0025381D">
        <w:rPr>
          <w:rFonts w:hint="eastAsia"/>
        </w:rPr>
        <w:t>10</w:t>
      </w:r>
      <w:r w:rsidR="0025381D">
        <w:rPr>
          <w:rFonts w:hint="eastAsia"/>
        </w:rPr>
        <w:t>月に</w:t>
      </w:r>
      <w:r w:rsidR="00DA0074">
        <w:rPr>
          <w:rFonts w:hint="eastAsia"/>
        </w:rPr>
        <w:t>大多数の</w:t>
      </w:r>
      <w:r w:rsidR="004D7064">
        <w:rPr>
          <w:rFonts w:hint="eastAsia"/>
        </w:rPr>
        <w:t>地方武装勢力との</w:t>
      </w:r>
      <w:r w:rsidR="00A6523C">
        <w:rPr>
          <w:rFonts w:hint="eastAsia"/>
        </w:rPr>
        <w:t>「ジュバ</w:t>
      </w:r>
      <w:r w:rsidR="006007A0">
        <w:rPr>
          <w:rFonts w:hint="eastAsia"/>
        </w:rPr>
        <w:t>和平合意</w:t>
      </w:r>
      <w:r w:rsidR="00A6523C">
        <w:rPr>
          <w:rFonts w:hint="eastAsia"/>
        </w:rPr>
        <w:t>」</w:t>
      </w:r>
      <w:r w:rsidR="006007A0">
        <w:rPr>
          <w:rFonts w:hint="eastAsia"/>
        </w:rPr>
        <w:t>で</w:t>
      </w:r>
      <w:r w:rsidR="004D7064">
        <w:rPr>
          <w:rFonts w:hint="eastAsia"/>
        </w:rPr>
        <w:t>内戦をひとま</w:t>
      </w:r>
      <w:r w:rsidR="006007A0">
        <w:rPr>
          <w:rFonts w:hint="eastAsia"/>
        </w:rPr>
        <w:t>ず</w:t>
      </w:r>
      <w:r w:rsidR="004D7064">
        <w:rPr>
          <w:rFonts w:hint="eastAsia"/>
        </w:rPr>
        <w:t>終結させた</w:t>
      </w:r>
      <w:r w:rsidR="00374523">
        <w:rPr>
          <w:rFonts w:hint="eastAsia"/>
        </w:rPr>
        <w:t>暫定政府を</w:t>
      </w:r>
      <w:r w:rsidR="000B49E5">
        <w:rPr>
          <w:rFonts w:hint="eastAsia"/>
        </w:rPr>
        <w:t>国際社会は</w:t>
      </w:r>
      <w:r w:rsidR="00374523">
        <w:rPr>
          <w:rFonts w:hint="eastAsia"/>
        </w:rPr>
        <w:t>支援</w:t>
      </w:r>
      <w:r w:rsidR="00064CE7">
        <w:rPr>
          <w:rFonts w:hint="eastAsia"/>
        </w:rPr>
        <w:t>し、</w:t>
      </w:r>
      <w:r w:rsidR="003B024A">
        <w:rPr>
          <w:rFonts w:hint="eastAsia"/>
        </w:rPr>
        <w:t>2020</w:t>
      </w:r>
      <w:r w:rsidR="003B024A">
        <w:rPr>
          <w:rFonts w:hint="eastAsia"/>
        </w:rPr>
        <w:t>年</w:t>
      </w:r>
      <w:r w:rsidR="003B024A">
        <w:rPr>
          <w:rFonts w:hint="eastAsia"/>
        </w:rPr>
        <w:t>6</w:t>
      </w:r>
      <w:r w:rsidR="003B024A">
        <w:rPr>
          <w:rFonts w:hint="eastAsia"/>
        </w:rPr>
        <w:t>月には</w:t>
      </w:r>
      <w:r w:rsidR="003E1114">
        <w:rPr>
          <w:rFonts w:hint="eastAsia"/>
        </w:rPr>
        <w:t>ベルリンで</w:t>
      </w:r>
      <w:r w:rsidR="00572E87">
        <w:rPr>
          <w:rFonts w:hint="eastAsia"/>
        </w:rPr>
        <w:t>ドイツ政府、</w:t>
      </w:r>
      <w:r w:rsidR="00572E87">
        <w:rPr>
          <w:rFonts w:hint="eastAsia"/>
        </w:rPr>
        <w:t>EU</w:t>
      </w:r>
      <w:r w:rsidR="00572E87">
        <w:rPr>
          <w:rFonts w:hint="eastAsia"/>
        </w:rPr>
        <w:t>、国連、そしてスーダン政府が</w:t>
      </w:r>
      <w:r w:rsidR="00AC6110">
        <w:rPr>
          <w:rFonts w:hint="eastAsia"/>
        </w:rPr>
        <w:t>共同主催し、</w:t>
      </w:r>
      <w:r w:rsidR="0042432F">
        <w:rPr>
          <w:rFonts w:hint="eastAsia"/>
        </w:rPr>
        <w:t>国連事務総長</w:t>
      </w:r>
      <w:r w:rsidR="00FB66C9">
        <w:rPr>
          <w:rFonts w:hint="eastAsia"/>
        </w:rPr>
        <w:t>やスーダン首相</w:t>
      </w:r>
      <w:r w:rsidR="002F07CB">
        <w:rPr>
          <w:rFonts w:hint="eastAsia"/>
        </w:rPr>
        <w:t>を始め</w:t>
      </w:r>
      <w:r w:rsidR="00AC6110">
        <w:rPr>
          <w:rFonts w:hint="eastAsia"/>
        </w:rPr>
        <w:t>17</w:t>
      </w:r>
      <w:r w:rsidR="00AC6110">
        <w:rPr>
          <w:rFonts w:hint="eastAsia"/>
        </w:rPr>
        <w:t>の国際機関</w:t>
      </w:r>
      <w:r w:rsidR="0042432F">
        <w:rPr>
          <w:rFonts w:hint="eastAsia"/>
        </w:rPr>
        <w:t>および</w:t>
      </w:r>
      <w:r w:rsidR="00B54E66" w:rsidRPr="00B54E66">
        <w:rPr>
          <w:rFonts w:hint="eastAsia"/>
        </w:rPr>
        <w:t>40</w:t>
      </w:r>
      <w:r w:rsidR="00B54E66" w:rsidRPr="00B54E66">
        <w:rPr>
          <w:rFonts w:hint="eastAsia"/>
        </w:rPr>
        <w:t>カ国</w:t>
      </w:r>
      <w:r w:rsidR="00AC6110">
        <w:rPr>
          <w:rFonts w:hint="eastAsia"/>
        </w:rPr>
        <w:t>の代表が参加する</w:t>
      </w:r>
      <w:r w:rsidR="000C1707" w:rsidRPr="000C1707">
        <w:rPr>
          <w:rFonts w:hint="eastAsia"/>
        </w:rPr>
        <w:t>ハイレベル・スーダン・パートナーシップ会議</w:t>
      </w:r>
      <w:r w:rsidR="00B558E7">
        <w:rPr>
          <w:rFonts w:hint="eastAsia"/>
        </w:rPr>
        <w:t>が開催され</w:t>
      </w:r>
      <w:r w:rsidR="002F3BF9">
        <w:rPr>
          <w:rFonts w:hint="eastAsia"/>
        </w:rPr>
        <w:t>、</w:t>
      </w:r>
      <w:r w:rsidR="008D11FB">
        <w:rPr>
          <w:rFonts w:hint="eastAsia"/>
        </w:rPr>
        <w:t>大規模な</w:t>
      </w:r>
      <w:r w:rsidR="007D768E">
        <w:rPr>
          <w:rFonts w:hint="eastAsia"/>
        </w:rPr>
        <w:t>無条件現金移転</w:t>
      </w:r>
      <w:r w:rsidR="003B621F">
        <w:rPr>
          <w:rFonts w:hint="eastAsia"/>
        </w:rPr>
        <w:t>プロジェクトである</w:t>
      </w:r>
      <w:r w:rsidR="009A6E2A">
        <w:rPr>
          <w:rFonts w:hint="eastAsia"/>
        </w:rPr>
        <w:t>「</w:t>
      </w:r>
      <w:r w:rsidR="002E355C">
        <w:rPr>
          <w:rFonts w:hint="eastAsia"/>
        </w:rPr>
        <w:t>社会的衝撃緩和のためのスーダン家族支援計画（</w:t>
      </w:r>
      <w:r w:rsidR="002F3BF9">
        <w:t>Sudan Family Support Programme for Social Impact Mitigation (SFSP)</w:t>
      </w:r>
      <w:r w:rsidR="008457DD">
        <w:rPr>
          <w:rFonts w:hint="eastAsia"/>
        </w:rPr>
        <w:t>）</w:t>
      </w:r>
      <w:r w:rsidR="00A72301">
        <w:rPr>
          <w:rFonts w:hint="eastAsia"/>
        </w:rPr>
        <w:t>が発表され</w:t>
      </w:r>
      <w:r w:rsidR="006D41ED">
        <w:rPr>
          <w:rFonts w:hint="eastAsia"/>
        </w:rPr>
        <w:t>た</w:t>
      </w:r>
      <w:r w:rsidR="00BB121F">
        <w:rPr>
          <w:rFonts w:hint="eastAsia"/>
        </w:rPr>
        <w:t>(</w:t>
      </w:r>
      <w:r w:rsidR="00BB121F" w:rsidRPr="00BB121F">
        <w:t>German Federal Foreign Office 2020</w:t>
      </w:r>
      <w:r w:rsidR="00BB121F">
        <w:rPr>
          <w:rFonts w:hint="eastAsia"/>
        </w:rPr>
        <w:t>)</w:t>
      </w:r>
      <w:r w:rsidR="00CA1FE4">
        <w:rPr>
          <w:rFonts w:hint="eastAsia"/>
        </w:rPr>
        <w:t xml:space="preserve"> </w:t>
      </w:r>
      <w:r w:rsidR="00D932C5">
        <w:rPr>
          <w:rFonts w:hint="eastAsia"/>
        </w:rPr>
        <w:t>。</w:t>
      </w:r>
      <w:r w:rsidR="00CA1FE4">
        <w:rPr>
          <w:rFonts w:hint="eastAsia"/>
        </w:rPr>
        <w:t>世界銀行</w:t>
      </w:r>
      <w:r w:rsidR="002A51B4">
        <w:rPr>
          <w:rFonts w:hint="eastAsia"/>
        </w:rPr>
        <w:t>のサイト</w:t>
      </w:r>
      <w:r w:rsidR="003F45A8">
        <w:rPr>
          <w:rFonts w:hint="eastAsia"/>
        </w:rPr>
        <w:t>「スーダン家族支援プロジェクト」</w:t>
      </w:r>
      <w:r w:rsidR="00B700FE">
        <w:rPr>
          <w:rFonts w:hint="eastAsia"/>
        </w:rPr>
        <w:t>の項目は</w:t>
      </w:r>
      <w:r w:rsidR="00CA1FE4">
        <w:rPr>
          <w:rFonts w:hint="eastAsia"/>
        </w:rPr>
        <w:t>、</w:t>
      </w:r>
      <w:r w:rsidR="005A3187">
        <w:rPr>
          <w:rFonts w:hint="eastAsia"/>
        </w:rPr>
        <w:t>次のように説明している。</w:t>
      </w:r>
    </w:p>
    <w:p w14:paraId="59CC79D8" w14:textId="77777777" w:rsidR="006A5C1F" w:rsidRDefault="006A5C1F" w:rsidP="00A63321">
      <w:pPr>
        <w:ind w:firstLineChars="100" w:firstLine="202"/>
        <w:jc w:val="left"/>
      </w:pPr>
    </w:p>
    <w:p w14:paraId="2F6C269C" w14:textId="45E47C01" w:rsidR="002A51B4" w:rsidRPr="002A51B4" w:rsidRDefault="009A6AB9" w:rsidP="002A51B4">
      <w:pPr>
        <w:ind w:leftChars="200" w:left="403"/>
        <w:jc w:val="left"/>
      </w:pPr>
      <w:r w:rsidRPr="009A6AB9">
        <w:rPr>
          <w:rFonts w:hint="eastAsia"/>
        </w:rPr>
        <w:t>スーダン政府は、経済安定化という喫緊のニーズに対応し、スーダンのより広範なマクロ経済の安定化と統合の一環として、マイクロファイナンス機関（</w:t>
      </w:r>
      <w:r w:rsidRPr="009A6AB9">
        <w:rPr>
          <w:rFonts w:hint="eastAsia"/>
        </w:rPr>
        <w:t>MFI</w:t>
      </w:r>
      <w:r w:rsidR="00294B42">
        <w:rPr>
          <w:rFonts w:hint="eastAsia"/>
        </w:rPr>
        <w:t>s</w:t>
      </w:r>
      <w:r w:rsidRPr="009A6AB9">
        <w:rPr>
          <w:rFonts w:hint="eastAsia"/>
        </w:rPr>
        <w:t>）への滞納金の清算に向けた長期プロセスを開始してい</w:t>
      </w:r>
      <w:r w:rsidR="00273DBC">
        <w:rPr>
          <w:rFonts w:hint="eastAsia"/>
        </w:rPr>
        <w:t>る。</w:t>
      </w:r>
      <w:r w:rsidRPr="009A6AB9">
        <w:rPr>
          <w:rFonts w:hint="eastAsia"/>
        </w:rPr>
        <w:t>これらの措置には、為替レートの自由化／統一、商品</w:t>
      </w:r>
      <w:r w:rsidR="00621DA6">
        <w:rPr>
          <w:rFonts w:hint="eastAsia"/>
        </w:rPr>
        <w:t>への</w:t>
      </w:r>
      <w:r w:rsidRPr="009A6AB9">
        <w:rPr>
          <w:rFonts w:hint="eastAsia"/>
        </w:rPr>
        <w:t>補助金や免税</w:t>
      </w:r>
      <w:r w:rsidR="00621DA6">
        <w:rPr>
          <w:rFonts w:hint="eastAsia"/>
        </w:rPr>
        <w:t>措置</w:t>
      </w:r>
      <w:r w:rsidRPr="009A6AB9">
        <w:rPr>
          <w:rFonts w:hint="eastAsia"/>
        </w:rPr>
        <w:t>から社会・開発ニーズへの公的資源の再配分が含まれる。</w:t>
      </w:r>
      <w:r w:rsidR="004E3A03">
        <w:rPr>
          <w:rFonts w:hint="eastAsia"/>
        </w:rPr>
        <w:t>このような</w:t>
      </w:r>
      <w:r w:rsidRPr="009A6AB9">
        <w:rPr>
          <w:rFonts w:hint="eastAsia"/>
        </w:rPr>
        <w:t>財政調整は、既に悪化しているスーダン経済状況をさらに悪化させ、脆弱な人々の基本的なニーズを満たす能力に悪影響を及ぼしてい</w:t>
      </w:r>
      <w:r w:rsidR="004E3A03">
        <w:rPr>
          <w:rFonts w:hint="eastAsia"/>
        </w:rPr>
        <w:t>る</w:t>
      </w:r>
      <w:r w:rsidRPr="009A6AB9">
        <w:rPr>
          <w:rFonts w:hint="eastAsia"/>
        </w:rPr>
        <w:t>。世帯が直面するこれらの課題は、スーダンの一部地域で</w:t>
      </w:r>
      <w:r w:rsidRPr="009A6AB9">
        <w:rPr>
          <w:rFonts w:hint="eastAsia"/>
        </w:rPr>
        <w:t>COVID-19</w:t>
      </w:r>
      <w:r w:rsidRPr="009A6AB9">
        <w:rPr>
          <w:rFonts w:hint="eastAsia"/>
        </w:rPr>
        <w:t>パンデミックの影響を緩和するために最近実施された経済活動の停止によってさらに悪化してい</w:t>
      </w:r>
      <w:r w:rsidR="00444481">
        <w:rPr>
          <w:rFonts w:hint="eastAsia"/>
        </w:rPr>
        <w:t>る</w:t>
      </w:r>
      <w:r w:rsidRPr="009A6AB9">
        <w:rPr>
          <w:rFonts w:hint="eastAsia"/>
        </w:rPr>
        <w:t>。そのため、スーダン政府は、人口の</w:t>
      </w:r>
      <w:r w:rsidRPr="009A6AB9">
        <w:rPr>
          <w:rFonts w:hint="eastAsia"/>
        </w:rPr>
        <w:t>80%</w:t>
      </w:r>
      <w:r w:rsidRPr="009A6AB9">
        <w:rPr>
          <w:rFonts w:hint="eastAsia"/>
        </w:rPr>
        <w:t>、つまり約</w:t>
      </w:r>
      <w:r w:rsidRPr="009A6AB9">
        <w:rPr>
          <w:rFonts w:hint="eastAsia"/>
        </w:rPr>
        <w:t>3,250</w:t>
      </w:r>
      <w:r w:rsidRPr="009A6AB9">
        <w:rPr>
          <w:rFonts w:hint="eastAsia"/>
        </w:rPr>
        <w:t>万人に年間</w:t>
      </w:r>
      <w:r w:rsidRPr="009A6AB9">
        <w:rPr>
          <w:rFonts w:hint="eastAsia"/>
        </w:rPr>
        <w:t>19</w:t>
      </w:r>
      <w:r w:rsidRPr="009A6AB9">
        <w:rPr>
          <w:rFonts w:hint="eastAsia"/>
        </w:rPr>
        <w:t>億米ドルの費用で</w:t>
      </w:r>
      <w:r w:rsidRPr="009A6AB9">
        <w:rPr>
          <w:rFonts w:hint="eastAsia"/>
        </w:rPr>
        <w:lastRenderedPageBreak/>
        <w:t>現金給付を行うスーダン家族支援プログラム（</w:t>
      </w:r>
      <w:r w:rsidRPr="009A6AB9">
        <w:rPr>
          <w:rFonts w:hint="eastAsia"/>
        </w:rPr>
        <w:t>SFSP</w:t>
      </w:r>
      <w:r w:rsidRPr="009A6AB9">
        <w:rPr>
          <w:rFonts w:hint="eastAsia"/>
        </w:rPr>
        <w:t>）を</w:t>
      </w:r>
      <w:r w:rsidR="00B50D58">
        <w:rPr>
          <w:rFonts w:hint="eastAsia"/>
        </w:rPr>
        <w:t>実施す</w:t>
      </w:r>
      <w:r w:rsidRPr="009A6AB9">
        <w:rPr>
          <w:rFonts w:hint="eastAsia"/>
        </w:rPr>
        <w:t>るため</w:t>
      </w:r>
      <w:r w:rsidR="00D95882">
        <w:rPr>
          <w:rFonts w:hint="eastAsia"/>
        </w:rPr>
        <w:t>に</w:t>
      </w:r>
      <w:r w:rsidRPr="009A6AB9">
        <w:rPr>
          <w:rFonts w:hint="eastAsia"/>
        </w:rPr>
        <w:t>、ドナーコミュニティからの支援を要請してい</w:t>
      </w:r>
      <w:r w:rsidR="00BF4701">
        <w:rPr>
          <w:rFonts w:hint="eastAsia"/>
        </w:rPr>
        <w:t>る</w:t>
      </w:r>
      <w:r w:rsidRPr="009A6AB9">
        <w:rPr>
          <w:rFonts w:hint="eastAsia"/>
        </w:rPr>
        <w:t>。資金</w:t>
      </w:r>
      <w:r w:rsidR="00E74300">
        <w:rPr>
          <w:rFonts w:hint="eastAsia"/>
        </w:rPr>
        <w:t>が</w:t>
      </w:r>
      <w:r w:rsidR="00572D8D">
        <w:rPr>
          <w:rFonts w:hint="eastAsia"/>
        </w:rPr>
        <w:t>得られれば</w:t>
      </w:r>
      <w:r w:rsidRPr="009A6AB9">
        <w:rPr>
          <w:rFonts w:hint="eastAsia"/>
        </w:rPr>
        <w:t>2</w:t>
      </w:r>
      <w:r w:rsidRPr="009A6AB9">
        <w:rPr>
          <w:rFonts w:hint="eastAsia"/>
        </w:rPr>
        <w:t>年間</w:t>
      </w:r>
      <w:r w:rsidR="00F327DC">
        <w:rPr>
          <w:rFonts w:hint="eastAsia"/>
        </w:rPr>
        <w:t>まで</w:t>
      </w:r>
      <w:r w:rsidRPr="009A6AB9">
        <w:rPr>
          <w:rFonts w:hint="eastAsia"/>
        </w:rPr>
        <w:t>継続され</w:t>
      </w:r>
      <w:r w:rsidR="00D95882">
        <w:rPr>
          <w:rFonts w:hint="eastAsia"/>
        </w:rPr>
        <w:t>る</w:t>
      </w:r>
      <w:r w:rsidRPr="009A6AB9">
        <w:rPr>
          <w:rFonts w:hint="eastAsia"/>
        </w:rPr>
        <w:t>。</w:t>
      </w:r>
      <w:r w:rsidR="002A51B4" w:rsidRPr="002A51B4">
        <w:t>(</w:t>
      </w:r>
      <w:r w:rsidR="002A51B4">
        <w:rPr>
          <w:rFonts w:hint="eastAsia"/>
        </w:rPr>
        <w:t xml:space="preserve">　</w:t>
      </w:r>
      <w:r w:rsidR="002A51B4" w:rsidRPr="002A51B4">
        <w:t xml:space="preserve"> </w:t>
      </w:r>
      <w:hyperlink r:id="rId9" w:history="1">
        <w:r w:rsidR="002A51B4" w:rsidRPr="000D64F5">
          <w:rPr>
            <w:rStyle w:val="a7"/>
          </w:rPr>
          <w:t>https://projects.worldbank.org/en/projects-operations/project-detail/P173521</w:t>
        </w:r>
      </w:hyperlink>
      <w:r w:rsidR="002A51B4">
        <w:rPr>
          <w:rFonts w:hint="eastAsia"/>
        </w:rPr>
        <w:t xml:space="preserve">　</w:t>
      </w:r>
      <w:r w:rsidR="002A51B4" w:rsidRPr="002A51B4">
        <w:t xml:space="preserve"> )</w:t>
      </w:r>
    </w:p>
    <w:p w14:paraId="4981F254" w14:textId="77777777" w:rsidR="00623843" w:rsidRDefault="00623843" w:rsidP="008432D8">
      <w:pPr>
        <w:jc w:val="left"/>
      </w:pPr>
    </w:p>
    <w:p w14:paraId="56DA5656" w14:textId="6A650919" w:rsidR="00520B23" w:rsidRDefault="00D425BB" w:rsidP="00EE4F2A">
      <w:pPr>
        <w:ind w:firstLineChars="100" w:firstLine="202"/>
        <w:jc w:val="left"/>
      </w:pPr>
      <w:r>
        <w:rPr>
          <w:rFonts w:hint="eastAsia"/>
        </w:rPr>
        <w:t>同じ世界銀行グループの国際金融公社（</w:t>
      </w:r>
      <w:r>
        <w:rPr>
          <w:rFonts w:hint="eastAsia"/>
        </w:rPr>
        <w:t>IFC</w:t>
      </w:r>
      <w:r>
        <w:rPr>
          <w:rFonts w:hint="eastAsia"/>
        </w:rPr>
        <w:t>）の</w:t>
      </w:r>
      <w:r w:rsidR="00EE4F2A">
        <w:rPr>
          <w:rFonts w:hint="eastAsia"/>
        </w:rPr>
        <w:t>現地報告も</w:t>
      </w:r>
      <w:r w:rsidR="00BA706E">
        <w:rPr>
          <w:rFonts w:hint="eastAsia"/>
        </w:rPr>
        <w:t>現地</w:t>
      </w:r>
      <w:r w:rsidR="00520B23">
        <w:rPr>
          <w:rFonts w:hint="eastAsia"/>
        </w:rPr>
        <w:t>マイクロファイナンス機関</w:t>
      </w:r>
      <w:r w:rsidR="00BA706E">
        <w:rPr>
          <w:rFonts w:hint="eastAsia"/>
        </w:rPr>
        <w:t>が陥っていた不良債権</w:t>
      </w:r>
      <w:r w:rsidR="00520B23">
        <w:rPr>
          <w:rFonts w:hint="eastAsia"/>
        </w:rPr>
        <w:t>問題に触れ</w:t>
      </w:r>
      <w:r w:rsidR="00480A57">
        <w:rPr>
          <w:rFonts w:hint="eastAsia"/>
        </w:rPr>
        <w:t>ると</w:t>
      </w:r>
      <w:r w:rsidR="00EE4F2A">
        <w:rPr>
          <w:rFonts w:hint="eastAsia"/>
        </w:rPr>
        <w:t>同時に、</w:t>
      </w:r>
      <w:r w:rsidR="00BA706E">
        <w:rPr>
          <w:rFonts w:hint="eastAsia"/>
        </w:rPr>
        <w:t>この家族支援プログラムが、すでに全国民の</w:t>
      </w:r>
      <w:r w:rsidR="00BA706E">
        <w:rPr>
          <w:rFonts w:hint="eastAsia"/>
        </w:rPr>
        <w:t>75</w:t>
      </w:r>
      <w:r w:rsidR="00BA706E">
        <w:rPr>
          <w:rFonts w:hint="eastAsia"/>
        </w:rPr>
        <w:t>～</w:t>
      </w:r>
      <w:r w:rsidR="00BA706E">
        <w:rPr>
          <w:rFonts w:hint="eastAsia"/>
        </w:rPr>
        <w:t>80</w:t>
      </w:r>
      <w:r w:rsidR="00BA706E">
        <w:rPr>
          <w:rFonts w:hint="eastAsia"/>
        </w:rPr>
        <w:t>％に当たる</w:t>
      </w:r>
      <w:r w:rsidR="00BA706E">
        <w:rPr>
          <w:rFonts w:hint="eastAsia"/>
        </w:rPr>
        <w:t>3300</w:t>
      </w:r>
      <w:r w:rsidR="00BA706E">
        <w:rPr>
          <w:rFonts w:hint="eastAsia"/>
        </w:rPr>
        <w:t>万人を登録している国家機関（</w:t>
      </w:r>
      <w:r w:rsidR="00BA706E" w:rsidRPr="00BA706E">
        <w:t>National Civil Registry</w:t>
      </w:r>
      <w:r w:rsidR="00BA706E">
        <w:rPr>
          <w:rFonts w:hint="eastAsia"/>
        </w:rPr>
        <w:t>）がさらに</w:t>
      </w:r>
      <w:r w:rsidR="00BA706E">
        <w:rPr>
          <w:rFonts w:hint="eastAsia"/>
        </w:rPr>
        <w:t>500</w:t>
      </w:r>
      <w:r w:rsidR="00BA706E">
        <w:rPr>
          <w:rFonts w:hint="eastAsia"/>
        </w:rPr>
        <w:t>万人を加えて、国民の</w:t>
      </w:r>
      <w:r w:rsidR="00BA706E">
        <w:rPr>
          <w:rFonts w:hint="eastAsia"/>
        </w:rPr>
        <w:t>90</w:t>
      </w:r>
      <w:r w:rsidR="00BA706E">
        <w:rPr>
          <w:rFonts w:hint="eastAsia"/>
        </w:rPr>
        <w:t>％を登録し、リモート口座開設</w:t>
      </w:r>
      <w:r w:rsidR="00480A57">
        <w:rPr>
          <w:rFonts w:hint="eastAsia"/>
        </w:rPr>
        <w:t>によって政府から対象者への送金だけでなく、より広範なデジタル化に貢献することを期待している（</w:t>
      </w:r>
      <w:r w:rsidR="00480A57" w:rsidRPr="00480A57">
        <w:t>Biallas &amp; Sossouvi</w:t>
      </w:r>
      <w:r w:rsidR="00480A57">
        <w:rPr>
          <w:rFonts w:hint="eastAsia"/>
        </w:rPr>
        <w:t xml:space="preserve"> </w:t>
      </w:r>
      <w:r w:rsidR="00480A57" w:rsidRPr="00480A57">
        <w:t>2021)</w:t>
      </w:r>
      <w:r w:rsidR="00480A57">
        <w:rPr>
          <w:rFonts w:hint="eastAsia"/>
        </w:rPr>
        <w:t>。</w:t>
      </w:r>
    </w:p>
    <w:p w14:paraId="71EED2D1" w14:textId="7A807FFB" w:rsidR="004C1A5D" w:rsidRDefault="00480A57" w:rsidP="0071168F">
      <w:pPr>
        <w:ind w:firstLineChars="100" w:firstLine="202"/>
        <w:jc w:val="left"/>
      </w:pPr>
      <w:r>
        <w:rPr>
          <w:rFonts w:hint="eastAsia"/>
        </w:rPr>
        <w:t>世界銀行サイトは</w:t>
      </w:r>
      <w:r w:rsidR="00D921DB">
        <w:rPr>
          <w:rFonts w:hint="eastAsia"/>
        </w:rPr>
        <w:t>続いて次のように説明している。</w:t>
      </w:r>
    </w:p>
    <w:p w14:paraId="2729D7BA" w14:textId="77777777" w:rsidR="0071168F" w:rsidRPr="002A51B4" w:rsidRDefault="0071168F" w:rsidP="0071168F">
      <w:pPr>
        <w:ind w:firstLineChars="100" w:firstLine="202"/>
        <w:jc w:val="left"/>
      </w:pPr>
    </w:p>
    <w:p w14:paraId="3F65C737" w14:textId="77777777" w:rsidR="00BD70D1" w:rsidRDefault="009A6AB9" w:rsidP="00DA6B93">
      <w:pPr>
        <w:ind w:leftChars="200" w:left="403"/>
        <w:jc w:val="left"/>
      </w:pPr>
      <w:r w:rsidRPr="009A6AB9">
        <w:rPr>
          <w:rFonts w:hint="eastAsia"/>
        </w:rPr>
        <w:t>スーダン政府は、特にプログラムが後期段階に入り、恒久的な社会セーフティネットへの長期的な支援へと移行する段階において、</w:t>
      </w:r>
      <w:r w:rsidRPr="009A6AB9">
        <w:rPr>
          <w:rFonts w:hint="eastAsia"/>
        </w:rPr>
        <w:t>SFSP</w:t>
      </w:r>
      <w:r w:rsidRPr="009A6AB9">
        <w:rPr>
          <w:rFonts w:hint="eastAsia"/>
        </w:rPr>
        <w:t>に独自の予算を拠出</w:t>
      </w:r>
      <w:r w:rsidR="005E5CE5">
        <w:rPr>
          <w:rFonts w:hint="eastAsia"/>
        </w:rPr>
        <w:t>する</w:t>
      </w:r>
      <w:r w:rsidRPr="009A6AB9">
        <w:rPr>
          <w:rFonts w:hint="eastAsia"/>
        </w:rPr>
        <w:t>。本プロジェクトの開発目標は、予想される経済改革やその他の短期的なショックの影響を受けるスーダンの世帯に現金給付支援を提供すること</w:t>
      </w:r>
      <w:r w:rsidR="005E5CE5">
        <w:rPr>
          <w:rFonts w:hint="eastAsia"/>
        </w:rPr>
        <w:t>だ</w:t>
      </w:r>
      <w:r w:rsidRPr="009A6AB9">
        <w:rPr>
          <w:rFonts w:hint="eastAsia"/>
        </w:rPr>
        <w:t>。この目的のため、本プロジェクトは</w:t>
      </w:r>
      <w:r w:rsidRPr="009A6AB9">
        <w:rPr>
          <w:rFonts w:hint="eastAsia"/>
        </w:rPr>
        <w:t>3</w:t>
      </w:r>
      <w:r w:rsidR="00A205F8">
        <w:rPr>
          <w:rFonts w:hint="eastAsia"/>
        </w:rPr>
        <w:t>つの要素から</w:t>
      </w:r>
      <w:r w:rsidRPr="009A6AB9">
        <w:rPr>
          <w:rFonts w:hint="eastAsia"/>
        </w:rPr>
        <w:t>構成され</w:t>
      </w:r>
      <w:r w:rsidR="00A205F8">
        <w:rPr>
          <w:rFonts w:hint="eastAsia"/>
        </w:rPr>
        <w:t>る。要素</w:t>
      </w:r>
      <w:r w:rsidRPr="009A6AB9">
        <w:rPr>
          <w:rFonts w:hint="eastAsia"/>
        </w:rPr>
        <w:t>1</w:t>
      </w:r>
      <w:r w:rsidRPr="009A6AB9">
        <w:rPr>
          <w:rFonts w:hint="eastAsia"/>
        </w:rPr>
        <w:t>「現金給付の提供」（対象世帯への現金給付）</w:t>
      </w:r>
      <w:r w:rsidR="009F2884">
        <w:rPr>
          <w:rFonts w:hint="eastAsia"/>
        </w:rPr>
        <w:t>。要素</w:t>
      </w:r>
      <w:r w:rsidRPr="009A6AB9">
        <w:rPr>
          <w:rFonts w:hint="eastAsia"/>
        </w:rPr>
        <w:t>2</w:t>
      </w:r>
      <w:r w:rsidRPr="009A6AB9">
        <w:rPr>
          <w:rFonts w:hint="eastAsia"/>
        </w:rPr>
        <w:t>「給付システムの確立と組織能力の構築」、そして</w:t>
      </w:r>
      <w:r w:rsidR="00AF669E">
        <w:rPr>
          <w:rFonts w:hint="eastAsia"/>
        </w:rPr>
        <w:t>要素</w:t>
      </w:r>
      <w:r w:rsidRPr="009A6AB9">
        <w:rPr>
          <w:rFonts w:hint="eastAsia"/>
        </w:rPr>
        <w:t>3</w:t>
      </w:r>
      <w:r w:rsidRPr="009A6AB9">
        <w:rPr>
          <w:rFonts w:hint="eastAsia"/>
        </w:rPr>
        <w:t>「プロジェクト管理、モニタリング・評価、学習」で</w:t>
      </w:r>
      <w:r w:rsidR="00AF669E">
        <w:rPr>
          <w:rFonts w:hint="eastAsia"/>
        </w:rPr>
        <w:t>ある</w:t>
      </w:r>
      <w:r w:rsidRPr="009A6AB9">
        <w:rPr>
          <w:rFonts w:hint="eastAsia"/>
        </w:rPr>
        <w:t>。本プロジェクトは、政府プログラムの第</w:t>
      </w:r>
      <w:r w:rsidRPr="009A6AB9">
        <w:rPr>
          <w:rFonts w:hint="eastAsia"/>
        </w:rPr>
        <w:t>1</w:t>
      </w:r>
      <w:r w:rsidRPr="009A6AB9">
        <w:rPr>
          <w:rFonts w:hint="eastAsia"/>
        </w:rPr>
        <w:t>フェーズを支援し、プログラム立ち上げ期間中に現金給付を提供</w:t>
      </w:r>
      <w:r w:rsidR="00157113">
        <w:rPr>
          <w:rFonts w:hint="eastAsia"/>
        </w:rPr>
        <w:t>する</w:t>
      </w:r>
      <w:r w:rsidRPr="009A6AB9">
        <w:rPr>
          <w:rFonts w:hint="eastAsia"/>
        </w:rPr>
        <w:t>。本プロジェクトは、</w:t>
      </w:r>
      <w:r w:rsidRPr="009A6AB9">
        <w:rPr>
          <w:rFonts w:hint="eastAsia"/>
        </w:rPr>
        <w:t>110</w:t>
      </w:r>
      <w:r w:rsidRPr="009A6AB9">
        <w:rPr>
          <w:rFonts w:hint="eastAsia"/>
        </w:rPr>
        <w:t>万世帯、</w:t>
      </w:r>
      <w:r w:rsidRPr="009A6AB9">
        <w:rPr>
          <w:rFonts w:hint="eastAsia"/>
        </w:rPr>
        <w:t>550</w:t>
      </w:r>
      <w:r w:rsidRPr="009A6AB9">
        <w:rPr>
          <w:rFonts w:hint="eastAsia"/>
        </w:rPr>
        <w:t>万人に対し、</w:t>
      </w:r>
      <w:r w:rsidRPr="009A6AB9">
        <w:rPr>
          <w:rFonts w:hint="eastAsia"/>
        </w:rPr>
        <w:t>1</w:t>
      </w:r>
      <w:r w:rsidRPr="009A6AB9">
        <w:rPr>
          <w:rFonts w:hint="eastAsia"/>
        </w:rPr>
        <w:t>人あたり月額</w:t>
      </w:r>
      <w:r w:rsidRPr="009A6AB9">
        <w:rPr>
          <w:rFonts w:hint="eastAsia"/>
        </w:rPr>
        <w:t>5</w:t>
      </w:r>
      <w:r w:rsidRPr="009A6AB9">
        <w:rPr>
          <w:rFonts w:hint="eastAsia"/>
        </w:rPr>
        <w:t>ドルの現金給付を提供し、給付費用は総額</w:t>
      </w:r>
      <w:r w:rsidRPr="009A6AB9">
        <w:rPr>
          <w:rFonts w:hint="eastAsia"/>
        </w:rPr>
        <w:t>3</w:t>
      </w:r>
      <w:r w:rsidRPr="009A6AB9">
        <w:rPr>
          <w:rFonts w:hint="eastAsia"/>
        </w:rPr>
        <w:t>億</w:t>
      </w:r>
      <w:r w:rsidRPr="009A6AB9">
        <w:rPr>
          <w:rFonts w:hint="eastAsia"/>
        </w:rPr>
        <w:t>5,000</w:t>
      </w:r>
      <w:r w:rsidRPr="009A6AB9">
        <w:rPr>
          <w:rFonts w:hint="eastAsia"/>
        </w:rPr>
        <w:t>万米ドルとな</w:t>
      </w:r>
      <w:r w:rsidR="001A27EA">
        <w:rPr>
          <w:rFonts w:hint="eastAsia"/>
        </w:rPr>
        <w:t>る</w:t>
      </w:r>
      <w:r w:rsidRPr="009A6AB9">
        <w:rPr>
          <w:rFonts w:hint="eastAsia"/>
        </w:rPr>
        <w:t>。本フェーズでは、得られた教訓と利用可能な資源に応じて、将来的に本格的なプログラムへと拡大するための準備を行</w:t>
      </w:r>
      <w:r w:rsidR="007D3301">
        <w:rPr>
          <w:rFonts w:hint="eastAsia"/>
        </w:rPr>
        <w:t>う</w:t>
      </w:r>
      <w:r w:rsidRPr="009A6AB9">
        <w:rPr>
          <w:rFonts w:hint="eastAsia"/>
        </w:rPr>
        <w:t>。本格化</w:t>
      </w:r>
      <w:r w:rsidR="002C06E6">
        <w:rPr>
          <w:rFonts w:hint="eastAsia"/>
        </w:rPr>
        <w:t>した</w:t>
      </w:r>
      <w:r w:rsidRPr="009A6AB9">
        <w:rPr>
          <w:rFonts w:hint="eastAsia"/>
        </w:rPr>
        <w:t>計画では、年間費用</w:t>
      </w:r>
      <w:r w:rsidRPr="009A6AB9">
        <w:rPr>
          <w:rFonts w:hint="eastAsia"/>
        </w:rPr>
        <w:t>19</w:t>
      </w:r>
      <w:r w:rsidRPr="009A6AB9">
        <w:rPr>
          <w:rFonts w:hint="eastAsia"/>
        </w:rPr>
        <w:t>億</w:t>
      </w:r>
      <w:r w:rsidRPr="009A6AB9">
        <w:rPr>
          <w:rFonts w:hint="eastAsia"/>
        </w:rPr>
        <w:t>5,000</w:t>
      </w:r>
      <w:r w:rsidRPr="009A6AB9">
        <w:rPr>
          <w:rFonts w:hint="eastAsia"/>
        </w:rPr>
        <w:t>万ドルで、人口の約</w:t>
      </w:r>
      <w:r w:rsidRPr="009A6AB9">
        <w:rPr>
          <w:rFonts w:hint="eastAsia"/>
        </w:rPr>
        <w:t>80%</w:t>
      </w:r>
      <w:r w:rsidRPr="009A6AB9">
        <w:rPr>
          <w:rFonts w:hint="eastAsia"/>
        </w:rPr>
        <w:t>、すなわち</w:t>
      </w:r>
      <w:r w:rsidRPr="009A6AB9">
        <w:rPr>
          <w:rFonts w:hint="eastAsia"/>
        </w:rPr>
        <w:t>3,250</w:t>
      </w:r>
      <w:r w:rsidRPr="009A6AB9">
        <w:rPr>
          <w:rFonts w:hint="eastAsia"/>
        </w:rPr>
        <w:t>万人に</w:t>
      </w:r>
      <w:r w:rsidRPr="009A6AB9">
        <w:rPr>
          <w:rFonts w:hint="eastAsia"/>
        </w:rPr>
        <w:t>1</w:t>
      </w:r>
      <w:r w:rsidRPr="009A6AB9">
        <w:rPr>
          <w:rFonts w:hint="eastAsia"/>
        </w:rPr>
        <w:t>人当たり月</w:t>
      </w:r>
      <w:r w:rsidRPr="009A6AB9">
        <w:rPr>
          <w:rFonts w:hint="eastAsia"/>
        </w:rPr>
        <w:t>5</w:t>
      </w:r>
      <w:r w:rsidRPr="009A6AB9">
        <w:rPr>
          <w:rFonts w:hint="eastAsia"/>
        </w:rPr>
        <w:t>ドルの現金給付を行う。</w:t>
      </w:r>
    </w:p>
    <w:p w14:paraId="75DA920E" w14:textId="77777777" w:rsidR="00BD70D1" w:rsidRDefault="00BD70D1" w:rsidP="00D921DB">
      <w:pPr>
        <w:jc w:val="left"/>
      </w:pPr>
    </w:p>
    <w:p w14:paraId="64495AF2" w14:textId="00E899F1" w:rsidR="00A42951" w:rsidRDefault="009A6AB9" w:rsidP="004330FE">
      <w:pPr>
        <w:ind w:firstLineChars="100" w:firstLine="202"/>
        <w:jc w:val="left"/>
      </w:pPr>
      <w:r w:rsidRPr="009A6AB9">
        <w:rPr>
          <w:rFonts w:hint="eastAsia"/>
        </w:rPr>
        <w:t>2020</w:t>
      </w:r>
      <w:r w:rsidRPr="009A6AB9">
        <w:rPr>
          <w:rFonts w:hint="eastAsia"/>
        </w:rPr>
        <w:t>年</w:t>
      </w:r>
      <w:r w:rsidR="00C30E47">
        <w:rPr>
          <w:rFonts w:hint="eastAsia"/>
        </w:rPr>
        <w:t>4</w:t>
      </w:r>
      <w:r w:rsidR="00C30E47">
        <w:rPr>
          <w:rFonts w:hint="eastAsia"/>
        </w:rPr>
        <w:t>月に発表され、</w:t>
      </w:r>
      <w:r w:rsidRPr="009A6AB9">
        <w:rPr>
          <w:rFonts w:hint="eastAsia"/>
        </w:rPr>
        <w:t>7</w:t>
      </w:r>
      <w:r w:rsidRPr="009A6AB9">
        <w:rPr>
          <w:rFonts w:hint="eastAsia"/>
        </w:rPr>
        <w:t>月</w:t>
      </w:r>
      <w:r w:rsidR="00A42951">
        <w:rPr>
          <w:rFonts w:hint="eastAsia"/>
        </w:rPr>
        <w:t>から試験実施</w:t>
      </w:r>
      <w:r w:rsidR="00C30E47">
        <w:rPr>
          <w:rFonts w:hint="eastAsia"/>
        </w:rPr>
        <w:t>、</w:t>
      </w:r>
      <w:r w:rsidR="00FE18A8">
        <w:rPr>
          <w:rFonts w:hint="eastAsia"/>
        </w:rPr>
        <w:t>10</w:t>
      </w:r>
      <w:r w:rsidR="00FE18A8">
        <w:rPr>
          <w:rFonts w:hint="eastAsia"/>
        </w:rPr>
        <w:t>月に決定され、同年</w:t>
      </w:r>
      <w:r w:rsidR="00FE18A8">
        <w:rPr>
          <w:rFonts w:hint="eastAsia"/>
        </w:rPr>
        <w:t>12</w:t>
      </w:r>
      <w:r w:rsidR="00FE18A8">
        <w:rPr>
          <w:rFonts w:hint="eastAsia"/>
        </w:rPr>
        <w:t>月</w:t>
      </w:r>
      <w:r w:rsidR="00FE18A8">
        <w:rPr>
          <w:rFonts w:hint="eastAsia"/>
        </w:rPr>
        <w:t>7</w:t>
      </w:r>
      <w:r w:rsidR="00FE18A8">
        <w:rPr>
          <w:rFonts w:hint="eastAsia"/>
        </w:rPr>
        <w:t>日から開始され、総費用</w:t>
      </w:r>
      <w:r w:rsidR="00FE18A8">
        <w:rPr>
          <w:rFonts w:hint="eastAsia"/>
        </w:rPr>
        <w:t>4</w:t>
      </w:r>
      <w:r w:rsidR="00FE18A8">
        <w:rPr>
          <w:rFonts w:hint="eastAsia"/>
        </w:rPr>
        <w:t>億米ドル（</w:t>
      </w:r>
      <w:r w:rsidR="00FE18A8">
        <w:rPr>
          <w:rFonts w:hint="eastAsia"/>
        </w:rPr>
        <w:t>IDA</w:t>
      </w:r>
      <w:r w:rsidR="00FE18A8">
        <w:rPr>
          <w:rFonts w:hint="eastAsia"/>
        </w:rPr>
        <w:t>が</w:t>
      </w:r>
      <w:r w:rsidR="00FE18A8">
        <w:rPr>
          <w:rFonts w:hint="eastAsia"/>
        </w:rPr>
        <w:t>2</w:t>
      </w:r>
      <w:r w:rsidR="00FE18A8">
        <w:rPr>
          <w:rFonts w:hint="eastAsia"/>
        </w:rPr>
        <w:t>億米ドル、</w:t>
      </w:r>
      <w:r w:rsidR="00FE18A8">
        <w:rPr>
          <w:rFonts w:hint="eastAsia"/>
        </w:rPr>
        <w:t>INRD</w:t>
      </w:r>
      <w:r w:rsidR="00FE18A8">
        <w:rPr>
          <w:rFonts w:hint="eastAsia"/>
        </w:rPr>
        <w:t>＋</w:t>
      </w:r>
      <w:r w:rsidR="00FE18A8">
        <w:rPr>
          <w:rFonts w:hint="eastAsia"/>
        </w:rPr>
        <w:t>IDA2</w:t>
      </w:r>
      <w:r w:rsidR="00FE18A8">
        <w:rPr>
          <w:rFonts w:hint="eastAsia"/>
        </w:rPr>
        <w:t>億ドル）が出資され、</w:t>
      </w:r>
      <w:r w:rsidR="004330FE">
        <w:rPr>
          <w:rFonts w:hint="eastAsia"/>
        </w:rPr>
        <w:t>2021</w:t>
      </w:r>
      <w:r w:rsidR="004330FE">
        <w:rPr>
          <w:rFonts w:hint="eastAsia"/>
        </w:rPr>
        <w:t>年</w:t>
      </w:r>
      <w:r w:rsidR="004330FE">
        <w:rPr>
          <w:rFonts w:hint="eastAsia"/>
        </w:rPr>
        <w:t>10</w:t>
      </w:r>
      <w:r w:rsidR="004330FE">
        <w:rPr>
          <w:rFonts w:hint="eastAsia"/>
        </w:rPr>
        <w:t>月</w:t>
      </w:r>
      <w:r w:rsidR="004330FE">
        <w:rPr>
          <w:rFonts w:hint="eastAsia"/>
        </w:rPr>
        <w:t>25</w:t>
      </w:r>
      <w:r w:rsidR="004330FE">
        <w:rPr>
          <w:rFonts w:hint="eastAsia"/>
        </w:rPr>
        <w:t>日の受益者口座までの給付金到達平均日数は</w:t>
      </w:r>
      <w:r w:rsidR="004330FE">
        <w:rPr>
          <w:rFonts w:hint="eastAsia"/>
        </w:rPr>
        <w:t>45</w:t>
      </w:r>
      <w:r w:rsidR="004330FE">
        <w:rPr>
          <w:rFonts w:hint="eastAsia"/>
        </w:rPr>
        <w:t>日、カバーされた州は</w:t>
      </w:r>
      <w:r w:rsidR="004330FE">
        <w:rPr>
          <w:rFonts w:hint="eastAsia"/>
        </w:rPr>
        <w:t>14</w:t>
      </w:r>
      <w:r w:rsidR="004330FE">
        <w:rPr>
          <w:rFonts w:hint="eastAsia"/>
        </w:rPr>
        <w:t>州、</w:t>
      </w:r>
      <w:r w:rsidR="004330FE">
        <w:rPr>
          <w:rFonts w:hint="eastAsia"/>
        </w:rPr>
        <w:t>15</w:t>
      </w:r>
      <w:r w:rsidR="004330FE">
        <w:rPr>
          <w:rFonts w:hint="eastAsia"/>
        </w:rPr>
        <w:t>日以内の苦情解決率は</w:t>
      </w:r>
      <w:r w:rsidR="004330FE">
        <w:rPr>
          <w:rFonts w:hint="eastAsia"/>
        </w:rPr>
        <w:t>86</w:t>
      </w:r>
      <w:r w:rsidR="004330FE">
        <w:rPr>
          <w:rFonts w:hint="eastAsia"/>
        </w:rPr>
        <w:t>％、</w:t>
      </w:r>
      <w:r w:rsidR="00FE18A8">
        <w:rPr>
          <w:rFonts w:hint="eastAsia"/>
        </w:rPr>
        <w:t>2022</w:t>
      </w:r>
      <w:r w:rsidR="00FE18A8">
        <w:rPr>
          <w:rFonts w:hint="eastAsia"/>
        </w:rPr>
        <w:t>年</w:t>
      </w:r>
      <w:r w:rsidR="00FE18A8">
        <w:rPr>
          <w:rFonts w:hint="eastAsia"/>
        </w:rPr>
        <w:t>6</w:t>
      </w:r>
      <w:r w:rsidR="00FE18A8">
        <w:rPr>
          <w:rFonts w:hint="eastAsia"/>
        </w:rPr>
        <w:t>月</w:t>
      </w:r>
      <w:r w:rsidR="00FE18A8">
        <w:rPr>
          <w:rFonts w:hint="eastAsia"/>
        </w:rPr>
        <w:t>30</w:t>
      </w:r>
      <w:r w:rsidR="00FE18A8">
        <w:rPr>
          <w:rFonts w:hint="eastAsia"/>
        </w:rPr>
        <w:t>日</w:t>
      </w:r>
      <w:r w:rsidR="00ED5000">
        <w:rPr>
          <w:rFonts w:hint="eastAsia"/>
        </w:rPr>
        <w:t>まで</w:t>
      </w:r>
      <w:r w:rsidR="004330FE">
        <w:rPr>
          <w:rFonts w:hint="eastAsia"/>
        </w:rPr>
        <w:t>の受益者</w:t>
      </w:r>
      <w:r w:rsidR="00ED5000">
        <w:rPr>
          <w:rFonts w:hint="eastAsia"/>
        </w:rPr>
        <w:t>130</w:t>
      </w:r>
      <w:r w:rsidR="00ED5000">
        <w:rPr>
          <w:rFonts w:hint="eastAsia"/>
        </w:rPr>
        <w:t>万</w:t>
      </w:r>
      <w:r w:rsidR="00C30E47">
        <w:rPr>
          <w:rFonts w:hint="eastAsia"/>
        </w:rPr>
        <w:t>人</w:t>
      </w:r>
      <w:r w:rsidR="00ED5000">
        <w:rPr>
          <w:rFonts w:hint="eastAsia"/>
        </w:rPr>
        <w:t>、</w:t>
      </w:r>
      <w:r w:rsidR="004330FE">
        <w:rPr>
          <w:rFonts w:hint="eastAsia"/>
        </w:rPr>
        <w:t>現金給付受取家族は</w:t>
      </w:r>
      <w:r w:rsidR="00ED5000">
        <w:rPr>
          <w:rFonts w:hint="eastAsia"/>
        </w:rPr>
        <w:t>720</w:t>
      </w:r>
      <w:r w:rsidR="00ED5000">
        <w:rPr>
          <w:rFonts w:hint="eastAsia"/>
        </w:rPr>
        <w:t>万家族</w:t>
      </w:r>
      <w:r w:rsidR="001E7841">
        <w:rPr>
          <w:rFonts w:hint="eastAsia"/>
        </w:rPr>
        <w:t>、</w:t>
      </w:r>
      <w:r w:rsidR="001E7841">
        <w:rPr>
          <w:rFonts w:hint="eastAsia"/>
        </w:rPr>
        <w:t>2024</w:t>
      </w:r>
      <w:r w:rsidR="001E7841">
        <w:rPr>
          <w:rFonts w:hint="eastAsia"/>
        </w:rPr>
        <w:t>年</w:t>
      </w:r>
      <w:r w:rsidR="001E7841">
        <w:rPr>
          <w:rFonts w:hint="eastAsia"/>
        </w:rPr>
        <w:t>6</w:t>
      </w:r>
      <w:r w:rsidR="001E7841">
        <w:rPr>
          <w:rFonts w:hint="eastAsia"/>
        </w:rPr>
        <w:t>月</w:t>
      </w:r>
      <w:r w:rsidR="001E7841">
        <w:rPr>
          <w:rFonts w:hint="eastAsia"/>
        </w:rPr>
        <w:t>30</w:t>
      </w:r>
      <w:r w:rsidR="001E7841">
        <w:rPr>
          <w:rFonts w:hint="eastAsia"/>
        </w:rPr>
        <w:t>日終了</w:t>
      </w:r>
      <w:r w:rsidR="004330FE">
        <w:rPr>
          <w:rFonts w:hint="eastAsia"/>
        </w:rPr>
        <w:t>とされている。なお</w:t>
      </w:r>
      <w:r w:rsidR="004330FE">
        <w:rPr>
          <w:rFonts w:hint="eastAsia"/>
        </w:rPr>
        <w:t>2020</w:t>
      </w:r>
      <w:r w:rsidR="004330FE">
        <w:rPr>
          <w:rFonts w:hint="eastAsia"/>
        </w:rPr>
        <w:t>年</w:t>
      </w:r>
      <w:r w:rsidR="004330FE">
        <w:rPr>
          <w:rFonts w:hint="eastAsia"/>
        </w:rPr>
        <w:t>12</w:t>
      </w:r>
      <w:r w:rsidR="004330FE">
        <w:rPr>
          <w:rFonts w:hint="eastAsia"/>
        </w:rPr>
        <w:t>月に発表され、</w:t>
      </w:r>
      <w:r w:rsidR="004330FE">
        <w:rPr>
          <w:rFonts w:hint="eastAsia"/>
        </w:rPr>
        <w:t>2021</w:t>
      </w:r>
      <w:r w:rsidR="004330FE">
        <w:rPr>
          <w:rFonts w:hint="eastAsia"/>
        </w:rPr>
        <w:t>年</w:t>
      </w:r>
      <w:r w:rsidR="004330FE">
        <w:rPr>
          <w:rFonts w:hint="eastAsia"/>
        </w:rPr>
        <w:t>3</w:t>
      </w:r>
      <w:r w:rsidR="004330FE">
        <w:rPr>
          <w:rFonts w:hint="eastAsia"/>
        </w:rPr>
        <w:t>月</w:t>
      </w:r>
      <w:r w:rsidR="004330FE">
        <w:rPr>
          <w:rFonts w:hint="eastAsia"/>
        </w:rPr>
        <w:t>13</w:t>
      </w:r>
      <w:r w:rsidR="004330FE">
        <w:rPr>
          <w:rFonts w:hint="eastAsia"/>
        </w:rPr>
        <w:t>日に決定された追加融資</w:t>
      </w:r>
      <w:r w:rsidR="001E7841">
        <w:rPr>
          <w:rFonts w:hint="eastAsia"/>
        </w:rPr>
        <w:t>は</w:t>
      </w:r>
      <w:r w:rsidR="001E7841">
        <w:rPr>
          <w:rFonts w:hint="eastAsia"/>
        </w:rPr>
        <w:t>4</w:t>
      </w:r>
      <w:r w:rsidR="001E7841">
        <w:rPr>
          <w:rFonts w:hint="eastAsia"/>
        </w:rPr>
        <w:t>億</w:t>
      </w:r>
      <w:r w:rsidR="001E7841">
        <w:rPr>
          <w:rFonts w:hint="eastAsia"/>
        </w:rPr>
        <w:t>2</w:t>
      </w:r>
      <w:r w:rsidR="001E7841">
        <w:rPr>
          <w:rFonts w:hint="eastAsia"/>
        </w:rPr>
        <w:t>千万米ドル（</w:t>
      </w:r>
      <w:r w:rsidR="001E7841">
        <w:rPr>
          <w:rFonts w:hint="eastAsia"/>
        </w:rPr>
        <w:t>IDA</w:t>
      </w:r>
      <w:r w:rsidR="001E7841">
        <w:rPr>
          <w:rFonts w:hint="eastAsia"/>
        </w:rPr>
        <w:t>贈与とその他機関で半分ずつ負担）だが開始日時および詳細は空欄になっていて、</w:t>
      </w:r>
      <w:r w:rsidR="001E7841">
        <w:rPr>
          <w:rFonts w:hint="eastAsia"/>
        </w:rPr>
        <w:t>2024</w:t>
      </w:r>
      <w:r w:rsidR="001E7841">
        <w:rPr>
          <w:rFonts w:hint="eastAsia"/>
        </w:rPr>
        <w:t>年</w:t>
      </w:r>
      <w:r w:rsidR="001E7841">
        <w:rPr>
          <w:rFonts w:hint="eastAsia"/>
        </w:rPr>
        <w:t>6</w:t>
      </w:r>
      <w:r w:rsidR="001E7841">
        <w:rPr>
          <w:rFonts w:hint="eastAsia"/>
        </w:rPr>
        <w:t>月</w:t>
      </w:r>
      <w:r w:rsidR="001E7841">
        <w:rPr>
          <w:rFonts w:hint="eastAsia"/>
        </w:rPr>
        <w:t>30</w:t>
      </w:r>
      <w:r w:rsidR="001E7841">
        <w:rPr>
          <w:rFonts w:hint="eastAsia"/>
        </w:rPr>
        <w:t>日に終了している。（</w:t>
      </w:r>
      <w:hyperlink r:id="rId10" w:history="1">
        <w:r w:rsidR="001E7841" w:rsidRPr="00835020">
          <w:rPr>
            <w:rStyle w:val="a7"/>
          </w:rPr>
          <w:t>https://projects.worldbank.org/en/projects-operations/project-detail/P176154</w:t>
        </w:r>
      </w:hyperlink>
      <w:r w:rsidR="001E7841">
        <w:rPr>
          <w:rFonts w:hint="eastAsia"/>
        </w:rPr>
        <w:t xml:space="preserve">　）</w:t>
      </w:r>
    </w:p>
    <w:p w14:paraId="74B0914C" w14:textId="2B53C2FB" w:rsidR="00B05532" w:rsidRDefault="000E327F" w:rsidP="00A63321">
      <w:pPr>
        <w:ind w:firstLineChars="100" w:firstLine="202"/>
        <w:jc w:val="left"/>
      </w:pPr>
      <w:r>
        <w:rPr>
          <w:rFonts w:hint="eastAsia"/>
        </w:rPr>
        <w:t>2021</w:t>
      </w:r>
      <w:r>
        <w:rPr>
          <w:rFonts w:hint="eastAsia"/>
        </w:rPr>
        <w:t>年</w:t>
      </w:r>
      <w:r>
        <w:rPr>
          <w:rFonts w:hint="eastAsia"/>
        </w:rPr>
        <w:t>8</w:t>
      </w:r>
      <w:r>
        <w:rPr>
          <w:rFonts w:hint="eastAsia"/>
        </w:rPr>
        <w:t>月</w:t>
      </w:r>
      <w:r>
        <w:rPr>
          <w:rFonts w:hint="eastAsia"/>
        </w:rPr>
        <w:t>5</w:t>
      </w:r>
      <w:r>
        <w:rPr>
          <w:rFonts w:hint="eastAsia"/>
        </w:rPr>
        <w:t>日付の</w:t>
      </w:r>
      <w:r w:rsidR="00D43F5F">
        <w:rPr>
          <w:rFonts w:hint="eastAsia"/>
        </w:rPr>
        <w:t>JICA</w:t>
      </w:r>
      <w:r w:rsidR="00D43F5F">
        <w:rPr>
          <w:rFonts w:hint="eastAsia"/>
        </w:rPr>
        <w:t>スーダン事務所長は、次のように報告している。</w:t>
      </w:r>
    </w:p>
    <w:p w14:paraId="5CA29666" w14:textId="77777777" w:rsidR="00CF13F0" w:rsidRPr="00C533B9" w:rsidRDefault="00CF13F0" w:rsidP="00A63321">
      <w:pPr>
        <w:ind w:firstLineChars="100" w:firstLine="202"/>
        <w:jc w:val="left"/>
      </w:pPr>
    </w:p>
    <w:p w14:paraId="38D09FAD" w14:textId="4B9E3074" w:rsidR="00B05532" w:rsidRDefault="00B05532" w:rsidP="00C666BA">
      <w:pPr>
        <w:ind w:leftChars="200" w:left="403"/>
        <w:jc w:val="left"/>
      </w:pPr>
      <w:r w:rsidRPr="00B05532">
        <w:rPr>
          <w:rFonts w:hint="eastAsia"/>
        </w:rPr>
        <w:t>6</w:t>
      </w:r>
      <w:r w:rsidRPr="00B05532">
        <w:rPr>
          <w:rFonts w:hint="eastAsia"/>
        </w:rPr>
        <w:t>月に財務経済計画省は燃料補助金の完全撤廃を発表したが、その直後にガソリン、ディーゼルの価格は２倍以上に高騰、</w:t>
      </w:r>
      <w:r w:rsidRPr="00B05532">
        <w:rPr>
          <w:rFonts w:hint="eastAsia"/>
        </w:rPr>
        <w:t>6</w:t>
      </w:r>
      <w:r w:rsidRPr="00B05532">
        <w:rPr>
          <w:rFonts w:hint="eastAsia"/>
        </w:rPr>
        <w:t>月の対前年同月比のインフレは</w:t>
      </w:r>
      <w:r w:rsidRPr="00B05532">
        <w:rPr>
          <w:rFonts w:hint="eastAsia"/>
        </w:rPr>
        <w:t>413</w:t>
      </w:r>
      <w:r w:rsidRPr="00B05532">
        <w:rPr>
          <w:rFonts w:hint="eastAsia"/>
        </w:rPr>
        <w:t>％、食品・飲料を除く商品の価格は</w:t>
      </w:r>
      <w:r w:rsidRPr="00B05532">
        <w:rPr>
          <w:rFonts w:hint="eastAsia"/>
        </w:rPr>
        <w:t>644</w:t>
      </w:r>
      <w:r w:rsidRPr="00B05532">
        <w:rPr>
          <w:rFonts w:hint="eastAsia"/>
        </w:rPr>
        <w:t>％を記録した。政府は世銀等の支援により貧困世帯支援のファミリーサポートプログラムを実施中であるが、効果は現在のところ限定的であり、国民の経済悪化に対する不満は上昇している。</w:t>
      </w:r>
      <w:r w:rsidR="00C533B9">
        <w:rPr>
          <w:rFonts w:hint="eastAsia"/>
        </w:rPr>
        <w:t>（坂根</w:t>
      </w:r>
      <w:r w:rsidR="00C533B9">
        <w:rPr>
          <w:rFonts w:hint="eastAsia"/>
        </w:rPr>
        <w:t xml:space="preserve"> 2021</w:t>
      </w:r>
      <w:r w:rsidR="00C533B9">
        <w:rPr>
          <w:rFonts w:hint="eastAsia"/>
        </w:rPr>
        <w:t>）</w:t>
      </w:r>
      <w:r w:rsidR="003D1F74">
        <w:rPr>
          <w:rStyle w:val="af"/>
        </w:rPr>
        <w:footnoteReference w:id="17"/>
      </w:r>
    </w:p>
    <w:p w14:paraId="735F085B" w14:textId="77777777" w:rsidR="00181390" w:rsidRPr="00181390" w:rsidRDefault="00181390" w:rsidP="00C533B9">
      <w:pPr>
        <w:jc w:val="left"/>
      </w:pPr>
    </w:p>
    <w:p w14:paraId="5F6FB82D" w14:textId="595BA202" w:rsidR="00BA2DF6" w:rsidRDefault="00ED74DF" w:rsidP="005A4FCA">
      <w:pPr>
        <w:jc w:val="left"/>
      </w:pPr>
      <w:r>
        <w:rPr>
          <w:rFonts w:hint="eastAsia"/>
        </w:rPr>
        <w:t xml:space="preserve">　</w:t>
      </w:r>
      <w:r w:rsidR="001008C7">
        <w:rPr>
          <w:rFonts w:hint="eastAsia"/>
        </w:rPr>
        <w:t>以上、</w:t>
      </w:r>
      <w:r w:rsidR="00FF7129">
        <w:rPr>
          <w:rFonts w:hint="eastAsia"/>
        </w:rPr>
        <w:t>ベーシックインカムというよりは</w:t>
      </w:r>
      <w:r w:rsidR="007556F5">
        <w:rPr>
          <w:rFonts w:hint="eastAsia"/>
        </w:rPr>
        <w:t>人口の</w:t>
      </w:r>
      <w:r w:rsidR="007556F5">
        <w:rPr>
          <w:rFonts w:hint="eastAsia"/>
        </w:rPr>
        <w:t>80</w:t>
      </w:r>
      <w:r w:rsidR="007556F5">
        <w:rPr>
          <w:rFonts w:hint="eastAsia"/>
        </w:rPr>
        <w:t>％を占める</w:t>
      </w:r>
      <w:r w:rsidR="002E6F60">
        <w:rPr>
          <w:rFonts w:hint="eastAsia"/>
        </w:rPr>
        <w:t>脆弱層対象向け</w:t>
      </w:r>
      <w:r w:rsidR="00D57E64">
        <w:rPr>
          <w:rFonts w:hint="eastAsia"/>
        </w:rPr>
        <w:t>で、最大</w:t>
      </w:r>
      <w:r w:rsidR="00D57E64">
        <w:rPr>
          <w:rFonts w:hint="eastAsia"/>
        </w:rPr>
        <w:t>2</w:t>
      </w:r>
      <w:r w:rsidR="00D57E64">
        <w:rPr>
          <w:rFonts w:hint="eastAsia"/>
        </w:rPr>
        <w:t>年間という</w:t>
      </w:r>
      <w:r w:rsidR="009E21F1">
        <w:rPr>
          <w:rFonts w:hint="eastAsia"/>
        </w:rPr>
        <w:t>限定的な</w:t>
      </w:r>
      <w:r w:rsidR="00815542">
        <w:rPr>
          <w:rFonts w:hint="eastAsia"/>
        </w:rPr>
        <w:t>無条件現金移転プロジェクト</w:t>
      </w:r>
      <w:r w:rsidR="00D812F8">
        <w:rPr>
          <w:rFonts w:hint="eastAsia"/>
        </w:rPr>
        <w:t>（</w:t>
      </w:r>
      <w:r w:rsidR="00D812F8">
        <w:rPr>
          <w:rFonts w:hint="eastAsia"/>
        </w:rPr>
        <w:t>TBI</w:t>
      </w:r>
      <w:r w:rsidR="00D812F8">
        <w:rPr>
          <w:rFonts w:hint="eastAsia"/>
        </w:rPr>
        <w:t>）</w:t>
      </w:r>
      <w:r w:rsidR="009E21F1">
        <w:rPr>
          <w:rFonts w:hint="eastAsia"/>
        </w:rPr>
        <w:t>ではあったが、</w:t>
      </w:r>
      <w:r w:rsidR="00B32125">
        <w:rPr>
          <w:rFonts w:hint="eastAsia"/>
        </w:rPr>
        <w:t>550</w:t>
      </w:r>
      <w:r w:rsidR="00B32125">
        <w:rPr>
          <w:rFonts w:hint="eastAsia"/>
        </w:rPr>
        <w:t>万世帯</w:t>
      </w:r>
      <w:r w:rsidR="009B465C">
        <w:rPr>
          <w:rFonts w:hint="eastAsia"/>
        </w:rPr>
        <w:t>3250</w:t>
      </w:r>
      <w:r w:rsidR="009B465C">
        <w:rPr>
          <w:rFonts w:hint="eastAsia"/>
        </w:rPr>
        <w:t>万人を</w:t>
      </w:r>
      <w:r w:rsidR="005A486F">
        <w:rPr>
          <w:rFonts w:hint="eastAsia"/>
        </w:rPr>
        <w:t>対象とする大規模なプロジェクトが、</w:t>
      </w:r>
      <w:r w:rsidR="007E44F5">
        <w:rPr>
          <w:rFonts w:hint="eastAsia"/>
        </w:rPr>
        <w:t>国連</w:t>
      </w:r>
      <w:r w:rsidR="00BE5A2F">
        <w:rPr>
          <w:rFonts w:hint="eastAsia"/>
        </w:rPr>
        <w:t>や世界銀行が支援し、経済</w:t>
      </w:r>
      <w:r w:rsidR="00E4214E">
        <w:rPr>
          <w:rFonts w:hint="eastAsia"/>
        </w:rPr>
        <w:t>および政治の</w:t>
      </w:r>
      <w:r w:rsidR="00BE5A2F">
        <w:rPr>
          <w:rFonts w:hint="eastAsia"/>
        </w:rPr>
        <w:t>改革</w:t>
      </w:r>
      <w:r w:rsidR="00FC5400">
        <w:rPr>
          <w:rFonts w:hint="eastAsia"/>
        </w:rPr>
        <w:t>と平和構築</w:t>
      </w:r>
      <w:r w:rsidR="00BE5A2F">
        <w:rPr>
          <w:rFonts w:hint="eastAsia"/>
        </w:rPr>
        <w:t>へ</w:t>
      </w:r>
      <w:r w:rsidR="00190074">
        <w:rPr>
          <w:rFonts w:hint="eastAsia"/>
        </w:rPr>
        <w:t>見通しを示したスーダン暫定政府</w:t>
      </w:r>
      <w:r w:rsidR="00BE5A2F">
        <w:rPr>
          <w:rFonts w:hint="eastAsia"/>
        </w:rPr>
        <w:t>の</w:t>
      </w:r>
      <w:r w:rsidR="007E44F5">
        <w:rPr>
          <w:rFonts w:hint="eastAsia"/>
        </w:rPr>
        <w:t>主導で開始されたことは画期的と言わねばならない。</w:t>
      </w:r>
    </w:p>
    <w:p w14:paraId="516DDA61" w14:textId="5B48C9C6" w:rsidR="007E44F5" w:rsidRDefault="007E44F5" w:rsidP="00D40789">
      <w:pPr>
        <w:jc w:val="left"/>
      </w:pPr>
      <w:r>
        <w:rPr>
          <w:rFonts w:hint="eastAsia"/>
        </w:rPr>
        <w:t xml:space="preserve">　しかし、</w:t>
      </w:r>
      <w:r w:rsidR="00055AFD">
        <w:rPr>
          <w:rFonts w:hint="eastAsia"/>
        </w:rPr>
        <w:t>一人当たり</w:t>
      </w:r>
      <w:r w:rsidR="00A9167A">
        <w:rPr>
          <w:rFonts w:hint="eastAsia"/>
        </w:rPr>
        <w:t>毎月</w:t>
      </w:r>
      <w:r w:rsidR="00A9167A">
        <w:rPr>
          <w:rFonts w:hint="eastAsia"/>
        </w:rPr>
        <w:t>5</w:t>
      </w:r>
      <w:r w:rsidR="00A9167A">
        <w:rPr>
          <w:rFonts w:hint="eastAsia"/>
        </w:rPr>
        <w:t>ドル</w:t>
      </w:r>
      <w:r w:rsidR="00F90F56">
        <w:rPr>
          <w:rFonts w:hint="eastAsia"/>
        </w:rPr>
        <w:t>という金額は、</w:t>
      </w:r>
      <w:r w:rsidR="00A824FC">
        <w:rPr>
          <w:rFonts w:hint="eastAsia"/>
        </w:rPr>
        <w:t>TBI</w:t>
      </w:r>
      <w:r w:rsidR="00A824FC">
        <w:rPr>
          <w:rFonts w:hint="eastAsia"/>
        </w:rPr>
        <w:t>を提起した</w:t>
      </w:r>
      <w:r w:rsidR="00332D9D">
        <w:rPr>
          <w:rFonts w:hint="eastAsia"/>
        </w:rPr>
        <w:t>UNDP</w:t>
      </w:r>
      <w:r w:rsidR="00332D9D">
        <w:rPr>
          <w:rFonts w:hint="eastAsia"/>
        </w:rPr>
        <w:t>のペーパーが提起した</w:t>
      </w:r>
      <w:r w:rsidR="00E963E3">
        <w:rPr>
          <w:rFonts w:hint="eastAsia"/>
        </w:rPr>
        <w:t>最大限</w:t>
      </w:r>
      <w:r w:rsidR="00CC76A3">
        <w:rPr>
          <w:rFonts w:hint="eastAsia"/>
        </w:rPr>
        <w:t>シナリオ</w:t>
      </w:r>
      <w:r w:rsidR="007752F6">
        <w:rPr>
          <w:rFonts w:hint="eastAsia"/>
        </w:rPr>
        <w:t>の</w:t>
      </w:r>
      <w:r w:rsidR="00E963E3">
        <w:rPr>
          <w:rFonts w:hint="eastAsia"/>
        </w:rPr>
        <w:t>一人一日</w:t>
      </w:r>
      <w:r w:rsidR="00E963E3">
        <w:rPr>
          <w:rFonts w:hint="eastAsia"/>
        </w:rPr>
        <w:t>5</w:t>
      </w:r>
      <w:r w:rsidR="00E963E3">
        <w:rPr>
          <w:rFonts w:hint="eastAsia"/>
        </w:rPr>
        <w:t>ドル</w:t>
      </w:r>
      <w:r w:rsidR="00332D9D">
        <w:rPr>
          <w:rFonts w:hint="eastAsia"/>
        </w:rPr>
        <w:t>に照らしても</w:t>
      </w:r>
      <w:r w:rsidR="00AC5F0D">
        <w:rPr>
          <w:rFonts w:hint="eastAsia"/>
        </w:rPr>
        <w:t>、</w:t>
      </w:r>
      <w:r w:rsidR="000C6E6B">
        <w:rPr>
          <w:rFonts w:hint="eastAsia"/>
        </w:rPr>
        <w:t>あまりにも少ない。</w:t>
      </w:r>
      <w:r w:rsidR="003D6235">
        <w:rPr>
          <w:rFonts w:hint="eastAsia"/>
        </w:rPr>
        <w:t>経済混乱の中での</w:t>
      </w:r>
      <w:r w:rsidR="00211AE3">
        <w:rPr>
          <w:rFonts w:hint="eastAsia"/>
        </w:rPr>
        <w:t>異常なインフレ</w:t>
      </w:r>
      <w:r w:rsidR="009370A0">
        <w:rPr>
          <w:rFonts w:hint="eastAsia"/>
        </w:rPr>
        <w:t>（これはある程度予測できる）を差し引いても、</w:t>
      </w:r>
      <w:r w:rsidR="00EF4601">
        <w:rPr>
          <w:rFonts w:hint="eastAsia"/>
        </w:rPr>
        <w:t>本章冒頭で引用した</w:t>
      </w:r>
      <w:r w:rsidR="00370AED">
        <w:rPr>
          <w:rFonts w:hint="eastAsia"/>
        </w:rPr>
        <w:t>『新たな平和への</w:t>
      </w:r>
      <w:r w:rsidR="003E20E0">
        <w:rPr>
          <w:rFonts w:hint="eastAsia"/>
        </w:rPr>
        <w:t>課題</w:t>
      </w:r>
      <w:r w:rsidR="00370AED">
        <w:rPr>
          <w:rFonts w:hint="eastAsia"/>
        </w:rPr>
        <w:t>』</w:t>
      </w:r>
      <w:r w:rsidR="009574B4">
        <w:rPr>
          <w:rFonts w:hint="eastAsia"/>
        </w:rPr>
        <w:t>で推奨されたベーシックインカム導入の目的である「</w:t>
      </w:r>
      <w:r w:rsidR="009574B4" w:rsidRPr="009574B4">
        <w:rPr>
          <w:rFonts w:hint="eastAsia"/>
        </w:rPr>
        <w:t>生計を守り社会的保護を提供する</w:t>
      </w:r>
      <w:r w:rsidR="009574B4">
        <w:rPr>
          <w:rFonts w:hint="eastAsia"/>
        </w:rPr>
        <w:t>」</w:t>
      </w:r>
      <w:r w:rsidR="00630496">
        <w:rPr>
          <w:rFonts w:hint="eastAsia"/>
        </w:rPr>
        <w:t>ことができず、したがって</w:t>
      </w:r>
      <w:r w:rsidR="00083691">
        <w:rPr>
          <w:rFonts w:hint="eastAsia"/>
        </w:rPr>
        <w:t>「</w:t>
      </w:r>
      <w:r w:rsidR="00083691" w:rsidRPr="00083691">
        <w:rPr>
          <w:rFonts w:hint="eastAsia"/>
        </w:rPr>
        <w:t>強靱性と社会的結束を促進し、暴力の連鎖を断ち切る</w:t>
      </w:r>
      <w:r w:rsidR="00083691">
        <w:rPr>
          <w:rFonts w:hint="eastAsia"/>
        </w:rPr>
        <w:t>」</w:t>
      </w:r>
      <w:r w:rsidR="009D36F4">
        <w:rPr>
          <w:rFonts w:hint="eastAsia"/>
        </w:rPr>
        <w:t>こともできない</w:t>
      </w:r>
      <w:r w:rsidR="00D462B7">
        <w:rPr>
          <w:rFonts w:hint="eastAsia"/>
        </w:rPr>
        <w:t>水準</w:t>
      </w:r>
      <w:r w:rsidR="00A45D15">
        <w:rPr>
          <w:rFonts w:hint="eastAsia"/>
        </w:rPr>
        <w:t>と言わねばならない。</w:t>
      </w:r>
      <w:r w:rsidR="00911FC7">
        <w:rPr>
          <w:rFonts w:hint="eastAsia"/>
        </w:rPr>
        <w:t>実は</w:t>
      </w:r>
      <w:r w:rsidR="00BC69A5">
        <w:rPr>
          <w:rFonts w:hint="eastAsia"/>
        </w:rPr>
        <w:t>、</w:t>
      </w:r>
      <w:r w:rsidR="00B701A0">
        <w:rPr>
          <w:rFonts w:hint="eastAsia"/>
        </w:rPr>
        <w:t>国連事務総長をはじめ</w:t>
      </w:r>
      <w:r w:rsidR="001A0A81">
        <w:rPr>
          <w:rFonts w:hint="eastAsia"/>
        </w:rPr>
        <w:t>国際機関や</w:t>
      </w:r>
      <w:r w:rsidR="00AA4C95">
        <w:rPr>
          <w:rFonts w:hint="eastAsia"/>
        </w:rPr>
        <w:t>各国代表が雁首をそろえても、</w:t>
      </w:r>
      <w:r w:rsidR="00911FC7">
        <w:rPr>
          <w:rFonts w:hint="eastAsia"/>
        </w:rPr>
        <w:t>この程度の水準の</w:t>
      </w:r>
      <w:r w:rsidR="00861921">
        <w:rPr>
          <w:rFonts w:hint="eastAsia"/>
        </w:rPr>
        <w:t>財源しか調達できなかったところに、</w:t>
      </w:r>
      <w:r w:rsidR="00DE6B16">
        <w:rPr>
          <w:rFonts w:hint="eastAsia"/>
        </w:rPr>
        <w:t>今日の</w:t>
      </w:r>
      <w:r w:rsidR="008239B9">
        <w:rPr>
          <w:rFonts w:hint="eastAsia"/>
        </w:rPr>
        <w:t>人類社会</w:t>
      </w:r>
      <w:r w:rsidR="001E23ED">
        <w:rPr>
          <w:rFonts w:hint="eastAsia"/>
        </w:rPr>
        <w:t>と国連</w:t>
      </w:r>
      <w:r w:rsidR="008239B9">
        <w:rPr>
          <w:rFonts w:hint="eastAsia"/>
        </w:rPr>
        <w:t>の危機が凝縮している</w:t>
      </w:r>
      <w:r w:rsidR="00C62E2B">
        <w:rPr>
          <w:rFonts w:hint="eastAsia"/>
        </w:rPr>
        <w:t>。</w:t>
      </w:r>
    </w:p>
    <w:p w14:paraId="67928E49" w14:textId="00FA815A" w:rsidR="00F110A7" w:rsidRDefault="00F110A7" w:rsidP="00D40789">
      <w:pPr>
        <w:jc w:val="left"/>
      </w:pPr>
      <w:r>
        <w:rPr>
          <w:rFonts w:hint="eastAsia"/>
        </w:rPr>
        <w:t xml:space="preserve">　詳細な分析は</w:t>
      </w:r>
      <w:r w:rsidR="00CD3E27">
        <w:rPr>
          <w:rFonts w:hint="eastAsia"/>
        </w:rPr>
        <w:t>省いて要点だけ</w:t>
      </w:r>
      <w:r w:rsidR="00313CC5">
        <w:rPr>
          <w:rFonts w:hint="eastAsia"/>
        </w:rPr>
        <w:t>指摘すれば、</w:t>
      </w:r>
      <w:r w:rsidR="00765C38">
        <w:rPr>
          <w:rFonts w:hint="eastAsia"/>
        </w:rPr>
        <w:t>地球規模で</w:t>
      </w:r>
      <w:r w:rsidR="00D155E3">
        <w:rPr>
          <w:rFonts w:hint="eastAsia"/>
        </w:rPr>
        <w:t>多様なコミュティ</w:t>
      </w:r>
      <w:r w:rsidR="0029694F">
        <w:rPr>
          <w:rFonts w:hint="eastAsia"/>
        </w:rPr>
        <w:t>が相互</w:t>
      </w:r>
      <w:r w:rsidR="00814CF2">
        <w:rPr>
          <w:rFonts w:hint="eastAsia"/>
        </w:rPr>
        <w:t>に</w:t>
      </w:r>
      <w:r w:rsidR="0029694F">
        <w:rPr>
          <w:rFonts w:hint="eastAsia"/>
        </w:rPr>
        <w:t>尊重</w:t>
      </w:r>
      <w:r w:rsidR="00814CF2">
        <w:rPr>
          <w:rFonts w:hint="eastAsia"/>
        </w:rPr>
        <w:t>しあう</w:t>
      </w:r>
      <w:r w:rsidR="00A67C7F">
        <w:rPr>
          <w:rFonts w:hint="eastAsia"/>
        </w:rPr>
        <w:t>エコロジカルな</w:t>
      </w:r>
      <w:r w:rsidR="00D155E3">
        <w:rPr>
          <w:rFonts w:hint="eastAsia"/>
        </w:rPr>
        <w:t>共存を追求する</w:t>
      </w:r>
      <w:r w:rsidR="00814CF2">
        <w:rPr>
          <w:rFonts w:hint="eastAsia"/>
        </w:rPr>
        <w:t>市民階級の</w:t>
      </w:r>
      <w:r w:rsidR="00C556E9">
        <w:rPr>
          <w:rFonts w:hint="eastAsia"/>
        </w:rPr>
        <w:t>論理ではなく、</w:t>
      </w:r>
      <w:r w:rsidR="00020F16">
        <w:rPr>
          <w:rFonts w:hint="eastAsia"/>
        </w:rPr>
        <w:t>投資収益の最大化を追求</w:t>
      </w:r>
      <w:r w:rsidR="00AF306A">
        <w:rPr>
          <w:rFonts w:hint="eastAsia"/>
        </w:rPr>
        <w:t>して競争を勝ち抜き、乱開発も辞さない</w:t>
      </w:r>
      <w:r w:rsidR="002B56F6">
        <w:rPr>
          <w:rFonts w:hint="eastAsia"/>
        </w:rPr>
        <w:t>エリート階級の論理に立つならば、</w:t>
      </w:r>
      <w:r w:rsidR="00DA24B3">
        <w:rPr>
          <w:rFonts w:hint="eastAsia"/>
        </w:rPr>
        <w:t>比喩的な意味で</w:t>
      </w:r>
      <w:r w:rsidR="004B52DB">
        <w:rPr>
          <w:rFonts w:hint="eastAsia"/>
        </w:rPr>
        <w:t>、</w:t>
      </w:r>
      <w:r w:rsidR="008D5A3E">
        <w:rPr>
          <w:rFonts w:hint="eastAsia"/>
        </w:rPr>
        <w:t>スーダン</w:t>
      </w:r>
      <w:r w:rsidR="000E614F">
        <w:rPr>
          <w:rFonts w:hint="eastAsia"/>
        </w:rPr>
        <w:t>での人間開発に向けた</w:t>
      </w:r>
      <w:r w:rsidR="00151FBB">
        <w:rPr>
          <w:rFonts w:hint="eastAsia"/>
        </w:rPr>
        <w:t>大規模</w:t>
      </w:r>
      <w:r w:rsidR="008D5A3E">
        <w:rPr>
          <w:rFonts w:hint="eastAsia"/>
        </w:rPr>
        <w:t>直接投資は</w:t>
      </w:r>
      <w:r w:rsidR="00DA24B3">
        <w:rPr>
          <w:rFonts w:hint="eastAsia"/>
        </w:rPr>
        <w:t>リスクが大きすぎ</w:t>
      </w:r>
      <w:r w:rsidR="004B52DB">
        <w:rPr>
          <w:rFonts w:hint="eastAsia"/>
        </w:rPr>
        <w:t>る</w:t>
      </w:r>
      <w:r w:rsidR="004F7ED4">
        <w:rPr>
          <w:rFonts w:hint="eastAsia"/>
        </w:rPr>
        <w:t>。</w:t>
      </w:r>
      <w:r w:rsidR="00D60A7E">
        <w:rPr>
          <w:rFonts w:hint="eastAsia"/>
        </w:rPr>
        <w:t>30</w:t>
      </w:r>
      <w:r w:rsidR="00D60A7E">
        <w:rPr>
          <w:rFonts w:hint="eastAsia"/>
        </w:rPr>
        <w:t>年間にわたる独裁政権を支えてきた周辺諸国</w:t>
      </w:r>
      <w:r w:rsidR="00C148AC">
        <w:rPr>
          <w:rFonts w:hint="eastAsia"/>
        </w:rPr>
        <w:t>政府の錯綜する利害関係からの</w:t>
      </w:r>
      <w:r w:rsidR="00D32917">
        <w:rPr>
          <w:rFonts w:hint="eastAsia"/>
        </w:rPr>
        <w:t>スーダン内での</w:t>
      </w:r>
      <w:r w:rsidR="000E05A2">
        <w:rPr>
          <w:rFonts w:hint="eastAsia"/>
        </w:rPr>
        <w:t>対立する諸勢力への支援</w:t>
      </w:r>
      <w:r w:rsidR="005C7504">
        <w:rPr>
          <w:rFonts w:hint="eastAsia"/>
        </w:rPr>
        <w:t>の帰結を</w:t>
      </w:r>
      <w:r w:rsidR="000F0F1A">
        <w:rPr>
          <w:rFonts w:hint="eastAsia"/>
        </w:rPr>
        <w:t>にらみつつ、</w:t>
      </w:r>
      <w:r w:rsidR="00E15F72">
        <w:rPr>
          <w:rFonts w:hint="eastAsia"/>
        </w:rPr>
        <w:t>周辺諸国</w:t>
      </w:r>
      <w:r w:rsidR="00252363">
        <w:rPr>
          <w:rFonts w:hint="eastAsia"/>
        </w:rPr>
        <w:t>および必要経費としての国際機関</w:t>
      </w:r>
      <w:r w:rsidR="0040776D">
        <w:rPr>
          <w:rFonts w:hint="eastAsia"/>
        </w:rPr>
        <w:t>への</w:t>
      </w:r>
      <w:r w:rsidR="00A85940">
        <w:rPr>
          <w:rFonts w:hint="eastAsia"/>
        </w:rPr>
        <w:t>投資を通じて</w:t>
      </w:r>
      <w:r w:rsidR="00985B6A">
        <w:rPr>
          <w:rFonts w:hint="eastAsia"/>
        </w:rPr>
        <w:t>、いわば</w:t>
      </w:r>
      <w:r w:rsidR="00A85940">
        <w:rPr>
          <w:rFonts w:hint="eastAsia"/>
        </w:rPr>
        <w:t>間接投資</w:t>
      </w:r>
      <w:r w:rsidR="007B4A90">
        <w:rPr>
          <w:rFonts w:hint="eastAsia"/>
        </w:rPr>
        <w:t>のポートフォリオを整理する</w:t>
      </w:r>
      <w:r w:rsidR="00ED1924">
        <w:rPr>
          <w:rFonts w:hint="eastAsia"/>
        </w:rPr>
        <w:t>のが最善ということになる。</w:t>
      </w:r>
    </w:p>
    <w:p w14:paraId="5D6D4A4D" w14:textId="2AFBF736" w:rsidR="001548AC" w:rsidRDefault="007737A9" w:rsidP="005A4FCA">
      <w:pPr>
        <w:jc w:val="left"/>
      </w:pPr>
      <w:r>
        <w:rPr>
          <w:rFonts w:hint="eastAsia"/>
        </w:rPr>
        <w:t xml:space="preserve">　はたして、</w:t>
      </w:r>
      <w:r w:rsidR="00C65FB4">
        <w:rPr>
          <w:rFonts w:hint="eastAsia"/>
        </w:rPr>
        <w:t>暫定政権内部の</w:t>
      </w:r>
      <w:r w:rsidR="008C65CD">
        <w:rPr>
          <w:rFonts w:hint="eastAsia"/>
        </w:rPr>
        <w:t>不安定要因</w:t>
      </w:r>
      <w:r w:rsidR="00F11351">
        <w:rPr>
          <w:rFonts w:hint="eastAsia"/>
        </w:rPr>
        <w:t>がその後</w:t>
      </w:r>
      <w:r w:rsidR="00E52B3D">
        <w:rPr>
          <w:rFonts w:hint="eastAsia"/>
        </w:rPr>
        <w:t>暴発し、</w:t>
      </w:r>
      <w:r w:rsidR="00447A30">
        <w:rPr>
          <w:rFonts w:hint="eastAsia"/>
        </w:rPr>
        <w:t>スーダン</w:t>
      </w:r>
      <w:r w:rsidR="007E5527">
        <w:rPr>
          <w:rFonts w:hint="eastAsia"/>
        </w:rPr>
        <w:t>は内戦となり大規模な</w:t>
      </w:r>
      <w:r w:rsidR="00596051">
        <w:rPr>
          <w:rFonts w:hint="eastAsia"/>
        </w:rPr>
        <w:t>虐殺と</w:t>
      </w:r>
      <w:r w:rsidR="00784C00">
        <w:rPr>
          <w:rFonts w:hint="eastAsia"/>
        </w:rPr>
        <w:t>国内外への</w:t>
      </w:r>
      <w:r w:rsidR="00596051">
        <w:rPr>
          <w:rFonts w:hint="eastAsia"/>
        </w:rPr>
        <w:t>難民危</w:t>
      </w:r>
      <w:r w:rsidR="00784C00">
        <w:rPr>
          <w:rFonts w:hint="eastAsia"/>
        </w:rPr>
        <w:t>発生、</w:t>
      </w:r>
      <w:r w:rsidR="00655DCD">
        <w:rPr>
          <w:rFonts w:hint="eastAsia"/>
        </w:rPr>
        <w:t>深刻な人道危機</w:t>
      </w:r>
      <w:r w:rsidR="00596051">
        <w:rPr>
          <w:rFonts w:hint="eastAsia"/>
        </w:rPr>
        <w:t>に陥った。</w:t>
      </w:r>
    </w:p>
    <w:p w14:paraId="02E74D53" w14:textId="7C72EE52" w:rsidR="00F049E6" w:rsidRDefault="0081474C" w:rsidP="005A4FCA">
      <w:pPr>
        <w:jc w:val="left"/>
      </w:pPr>
      <w:r>
        <w:rPr>
          <w:rFonts w:hint="eastAsia"/>
        </w:rPr>
        <w:t xml:space="preserve">　</w:t>
      </w:r>
      <w:r w:rsidR="00DF5679">
        <w:rPr>
          <w:rFonts w:hint="eastAsia"/>
        </w:rPr>
        <w:t>このようなスーダンの</w:t>
      </w:r>
      <w:r w:rsidR="007D3728">
        <w:rPr>
          <w:rFonts w:hint="eastAsia"/>
        </w:rPr>
        <w:t>平和構築</w:t>
      </w:r>
      <w:r w:rsidR="00C45D8E">
        <w:rPr>
          <w:rFonts w:hint="eastAsia"/>
        </w:rPr>
        <w:t>の挫折の経験も含めて、</w:t>
      </w:r>
      <w:r w:rsidR="00CC15AB">
        <w:rPr>
          <w:rFonts w:hint="eastAsia"/>
        </w:rPr>
        <w:t>国連では、</w:t>
      </w:r>
      <w:r w:rsidR="00441DAC">
        <w:rPr>
          <w:rFonts w:hint="eastAsia"/>
        </w:rPr>
        <w:t>意味のあるほどの金額での</w:t>
      </w:r>
      <w:r w:rsidR="00A7233F">
        <w:rPr>
          <w:rFonts w:hint="eastAsia"/>
        </w:rPr>
        <w:t>ベーシックインカム</w:t>
      </w:r>
      <w:r w:rsidR="00C6697D">
        <w:rPr>
          <w:rFonts w:hint="eastAsia"/>
        </w:rPr>
        <w:t>を</w:t>
      </w:r>
      <w:r w:rsidR="00A7233F">
        <w:rPr>
          <w:rFonts w:hint="eastAsia"/>
        </w:rPr>
        <w:t>導入</w:t>
      </w:r>
      <w:r w:rsidR="00FC5C94">
        <w:rPr>
          <w:rFonts w:hint="eastAsia"/>
        </w:rPr>
        <w:t>する</w:t>
      </w:r>
      <w:r w:rsidR="00E3280B">
        <w:rPr>
          <w:rFonts w:hint="eastAsia"/>
        </w:rPr>
        <w:t>平和構築に向けた</w:t>
      </w:r>
      <w:r w:rsidR="00953FB1">
        <w:rPr>
          <w:rFonts w:hint="eastAsia"/>
        </w:rPr>
        <w:t>議論が進みつつあ</w:t>
      </w:r>
      <w:r w:rsidR="00441DAC">
        <w:rPr>
          <w:rFonts w:hint="eastAsia"/>
        </w:rPr>
        <w:t>り、</w:t>
      </w:r>
      <w:r w:rsidR="00F75963">
        <w:rPr>
          <w:rFonts w:hint="eastAsia"/>
        </w:rPr>
        <w:t>そのための資金調達問題は、いまや</w:t>
      </w:r>
      <w:r w:rsidR="00F75963">
        <w:rPr>
          <w:rFonts w:hint="eastAsia"/>
        </w:rPr>
        <w:t>SDGs</w:t>
      </w:r>
      <w:r w:rsidR="00F75963">
        <w:rPr>
          <w:rFonts w:hint="eastAsia"/>
        </w:rPr>
        <w:t>達成</w:t>
      </w:r>
      <w:r w:rsidR="00090E39">
        <w:rPr>
          <w:rFonts w:hint="eastAsia"/>
        </w:rPr>
        <w:t>に向けた</w:t>
      </w:r>
      <w:r w:rsidR="00F75963">
        <w:rPr>
          <w:rFonts w:hint="eastAsia"/>
        </w:rPr>
        <w:t>最大の課題となっている。</w:t>
      </w:r>
      <w:r w:rsidR="00647AAB">
        <w:rPr>
          <w:rFonts w:hint="eastAsia"/>
        </w:rPr>
        <w:t>そして、スーダン</w:t>
      </w:r>
      <w:r w:rsidR="00770F73">
        <w:rPr>
          <w:rFonts w:hint="eastAsia"/>
        </w:rPr>
        <w:t>暫定政府への</w:t>
      </w:r>
      <w:r w:rsidR="00647AAB">
        <w:rPr>
          <w:rFonts w:hint="eastAsia"/>
        </w:rPr>
        <w:t>支援</w:t>
      </w:r>
      <w:r w:rsidR="00770F73">
        <w:rPr>
          <w:rFonts w:hint="eastAsia"/>
        </w:rPr>
        <w:t>の失敗</w:t>
      </w:r>
      <w:r w:rsidR="00647AAB">
        <w:rPr>
          <w:rFonts w:hint="eastAsia"/>
        </w:rPr>
        <w:t>で明らかになったように、</w:t>
      </w:r>
      <w:r w:rsidR="008D7661">
        <w:rPr>
          <w:rFonts w:hint="eastAsia"/>
        </w:rPr>
        <w:t>今日の</w:t>
      </w:r>
      <w:r w:rsidR="00EA4984">
        <w:rPr>
          <w:rFonts w:hint="eastAsia"/>
        </w:rPr>
        <w:t>国連は、</w:t>
      </w:r>
      <w:r w:rsidR="00DC342E">
        <w:rPr>
          <w:rFonts w:hint="eastAsia"/>
        </w:rPr>
        <w:t>超富裕層投資家エリート階級</w:t>
      </w:r>
      <w:r w:rsidR="0011291B">
        <w:rPr>
          <w:rFonts w:hint="eastAsia"/>
        </w:rPr>
        <w:t>のもとに</w:t>
      </w:r>
      <w:r w:rsidR="00AD6708">
        <w:rPr>
          <w:rFonts w:hint="eastAsia"/>
        </w:rPr>
        <w:t>だけ</w:t>
      </w:r>
      <w:r w:rsidR="0011291B">
        <w:rPr>
          <w:rFonts w:hint="eastAsia"/>
        </w:rPr>
        <w:t>は右肩上がりでますます増大しつつある</w:t>
      </w:r>
      <w:r w:rsidR="00A84B0C">
        <w:rPr>
          <w:rFonts w:hint="eastAsia"/>
        </w:rPr>
        <w:t>金融資産とそこからの利潤とを</w:t>
      </w:r>
      <w:r w:rsidR="00974F15">
        <w:rPr>
          <w:rFonts w:hint="eastAsia"/>
        </w:rPr>
        <w:t>、</w:t>
      </w:r>
      <w:r w:rsidR="00CC15AB">
        <w:rPr>
          <w:rFonts w:hint="eastAsia"/>
        </w:rPr>
        <w:t>平和構築を含む</w:t>
      </w:r>
      <w:r w:rsidR="00CC15AB">
        <w:rPr>
          <w:rFonts w:hint="eastAsia"/>
        </w:rPr>
        <w:t>SDGs</w:t>
      </w:r>
      <w:r w:rsidR="00CC15AB">
        <w:rPr>
          <w:rFonts w:hint="eastAsia"/>
        </w:rPr>
        <w:t>達成に向けて</w:t>
      </w:r>
      <w:r w:rsidR="003E6F9A">
        <w:rPr>
          <w:rFonts w:hint="eastAsia"/>
        </w:rPr>
        <w:t>振り向けさせるだけの議論のうねりを創り出せていない。</w:t>
      </w:r>
    </w:p>
    <w:p w14:paraId="41DA2117" w14:textId="000A3244" w:rsidR="0081474C" w:rsidRDefault="0097350A" w:rsidP="00F049E6">
      <w:pPr>
        <w:ind w:firstLineChars="100" w:firstLine="202"/>
        <w:jc w:val="left"/>
      </w:pPr>
      <w:r>
        <w:rPr>
          <w:rFonts w:hint="eastAsia"/>
        </w:rPr>
        <w:t>それどころか、第二次トランプ政権</w:t>
      </w:r>
      <w:r w:rsidR="003F70A8">
        <w:rPr>
          <w:rFonts w:hint="eastAsia"/>
        </w:rPr>
        <w:t>の</w:t>
      </w:r>
      <w:r w:rsidR="006955DD">
        <w:rPr>
          <w:rFonts w:hint="eastAsia"/>
        </w:rPr>
        <w:t>アメリカ</w:t>
      </w:r>
      <w:r w:rsidR="00993081">
        <w:rPr>
          <w:rFonts w:hint="eastAsia"/>
        </w:rPr>
        <w:t>による</w:t>
      </w:r>
      <w:r w:rsidR="006955DD">
        <w:rPr>
          <w:rFonts w:hint="eastAsia"/>
        </w:rPr>
        <w:t>国連や国際機関</w:t>
      </w:r>
      <w:r w:rsidR="003F44FD">
        <w:rPr>
          <w:rFonts w:hint="eastAsia"/>
        </w:rPr>
        <w:t>からの</w:t>
      </w:r>
      <w:r w:rsidR="006955DD">
        <w:rPr>
          <w:rFonts w:hint="eastAsia"/>
        </w:rPr>
        <w:t>資金</w:t>
      </w:r>
      <w:r w:rsidR="003F70A8">
        <w:rPr>
          <w:rFonts w:hint="eastAsia"/>
        </w:rPr>
        <w:t>引き上げ行動によって、</w:t>
      </w:r>
      <w:r w:rsidR="00FB44D5">
        <w:rPr>
          <w:rFonts w:hint="eastAsia"/>
        </w:rPr>
        <w:t>国連財政そのものが危機に瀕して</w:t>
      </w:r>
      <w:r w:rsidR="00D45167">
        <w:rPr>
          <w:rFonts w:hint="eastAsia"/>
        </w:rPr>
        <w:t>いる。</w:t>
      </w:r>
      <w:r w:rsidR="00B8474E">
        <w:rPr>
          <w:rFonts w:hint="eastAsia"/>
        </w:rPr>
        <w:t>SDGs</w:t>
      </w:r>
      <w:r w:rsidR="00B8474E">
        <w:rPr>
          <w:rFonts w:hint="eastAsia"/>
        </w:rPr>
        <w:t>が掲げる</w:t>
      </w:r>
      <w:r w:rsidR="00DC618C">
        <w:rPr>
          <w:rFonts w:hint="eastAsia"/>
        </w:rPr>
        <w:t>人権、環境、</w:t>
      </w:r>
      <w:r w:rsidR="00842781">
        <w:rPr>
          <w:rFonts w:hint="eastAsia"/>
        </w:rPr>
        <w:t>経済、</w:t>
      </w:r>
      <w:r w:rsidR="002E4496">
        <w:rPr>
          <w:rFonts w:hint="eastAsia"/>
        </w:rPr>
        <w:t>平和、連帯</w:t>
      </w:r>
      <w:r w:rsidR="00B8474E">
        <w:rPr>
          <w:rFonts w:hint="eastAsia"/>
        </w:rPr>
        <w:t>のどれをとっても敵対する</w:t>
      </w:r>
      <w:r w:rsidR="00D10135">
        <w:rPr>
          <w:rFonts w:hint="eastAsia"/>
        </w:rPr>
        <w:t>政策をとる第二次トランプ政権のアメリカにとって、もはや国連の存在意義はないかのごとくである。</w:t>
      </w:r>
      <w:r w:rsidR="003F0073">
        <w:rPr>
          <w:rFonts w:hint="eastAsia"/>
        </w:rPr>
        <w:t>しかし逆に、</w:t>
      </w:r>
      <w:r w:rsidR="00775435">
        <w:rPr>
          <w:rFonts w:hint="eastAsia"/>
        </w:rPr>
        <w:t>人類社会の大多数の市民階級にとって</w:t>
      </w:r>
      <w:r w:rsidR="003C0CBC">
        <w:rPr>
          <w:rFonts w:hint="eastAsia"/>
        </w:rPr>
        <w:t>も、</w:t>
      </w:r>
      <w:r w:rsidR="003C0CBC">
        <w:rPr>
          <w:rFonts w:hint="eastAsia"/>
        </w:rPr>
        <w:t>SDGs</w:t>
      </w:r>
      <w:r w:rsidR="003C0CBC">
        <w:rPr>
          <w:rFonts w:hint="eastAsia"/>
        </w:rPr>
        <w:t>が掲げる課題</w:t>
      </w:r>
      <w:r w:rsidR="0068445C">
        <w:rPr>
          <w:rFonts w:hint="eastAsia"/>
        </w:rPr>
        <w:t>すら</w:t>
      </w:r>
      <w:r w:rsidR="003C0CBC">
        <w:rPr>
          <w:rFonts w:hint="eastAsia"/>
        </w:rPr>
        <w:t>達成できない</w:t>
      </w:r>
      <w:r w:rsidR="0068445C">
        <w:rPr>
          <w:rFonts w:hint="eastAsia"/>
        </w:rPr>
        <w:t>国連の存在意義はない</w:t>
      </w:r>
      <w:r w:rsidR="00A91E25">
        <w:rPr>
          <w:rFonts w:hint="eastAsia"/>
        </w:rPr>
        <w:t>と言わねばならない</w:t>
      </w:r>
      <w:r w:rsidR="0068445C">
        <w:rPr>
          <w:rFonts w:hint="eastAsia"/>
        </w:rPr>
        <w:t>。</w:t>
      </w:r>
    </w:p>
    <w:p w14:paraId="355E69EE" w14:textId="79BF241F" w:rsidR="00A91E25" w:rsidRDefault="00A43B69" w:rsidP="00A91E25">
      <w:pPr>
        <w:jc w:val="left"/>
      </w:pPr>
      <w:r>
        <w:rPr>
          <w:rFonts w:hint="eastAsia"/>
        </w:rPr>
        <w:t xml:space="preserve">　とすれば、国連主導ベーシックインカムの実現を求める</w:t>
      </w:r>
      <w:r>
        <w:rPr>
          <w:rFonts w:hint="eastAsia"/>
        </w:rPr>
        <w:t>BIEN</w:t>
      </w:r>
      <w:r>
        <w:rPr>
          <w:rFonts w:hint="eastAsia"/>
        </w:rPr>
        <w:t>の</w:t>
      </w:r>
      <w:r w:rsidR="00945181">
        <w:rPr>
          <w:rFonts w:hint="eastAsia"/>
        </w:rPr>
        <w:t>活動</w:t>
      </w:r>
      <w:r>
        <w:rPr>
          <w:rFonts w:hint="eastAsia"/>
        </w:rPr>
        <w:t>は徒労に終わる</w:t>
      </w:r>
      <w:r w:rsidR="00143FBD">
        <w:rPr>
          <w:rFonts w:hint="eastAsia"/>
        </w:rPr>
        <w:t>ことになる。</w:t>
      </w:r>
      <w:r w:rsidR="00166EB7">
        <w:rPr>
          <w:rFonts w:hint="eastAsia"/>
        </w:rPr>
        <w:t>だが、市民社会との連携を</w:t>
      </w:r>
      <w:r w:rsidR="00DD189F">
        <w:rPr>
          <w:rFonts w:hint="eastAsia"/>
        </w:rPr>
        <w:t>ことさらに追求してきた</w:t>
      </w:r>
      <w:r w:rsidR="00DD189F">
        <w:rPr>
          <w:rFonts w:hint="eastAsia"/>
        </w:rPr>
        <w:t>21</w:t>
      </w:r>
      <w:r w:rsidR="00DD189F">
        <w:rPr>
          <w:rFonts w:hint="eastAsia"/>
        </w:rPr>
        <w:t>世紀の国連は、とりわけ</w:t>
      </w:r>
      <w:r w:rsidR="00082EDF">
        <w:rPr>
          <w:rFonts w:hint="eastAsia"/>
        </w:rPr>
        <w:t>2030</w:t>
      </w:r>
      <w:r w:rsidR="00082EDF">
        <w:rPr>
          <w:rFonts w:hint="eastAsia"/>
        </w:rPr>
        <w:t>アジェンダによって</w:t>
      </w:r>
      <w:r w:rsidR="00082EDF">
        <w:rPr>
          <w:rFonts w:hint="eastAsia"/>
        </w:rPr>
        <w:t>SDGs</w:t>
      </w:r>
      <w:r w:rsidR="00082EDF">
        <w:rPr>
          <w:rFonts w:hint="eastAsia"/>
        </w:rPr>
        <w:t>推進体制を築いて以来、</w:t>
      </w:r>
      <w:r w:rsidR="00511D4E">
        <w:rPr>
          <w:rFonts w:hint="eastAsia"/>
        </w:rPr>
        <w:t>大きく変わろうとしてきたのではなかったか。</w:t>
      </w:r>
    </w:p>
    <w:p w14:paraId="21A02E8B" w14:textId="61C23C2B" w:rsidR="00373D75" w:rsidRDefault="00373D75" w:rsidP="00373D75">
      <w:pPr>
        <w:ind w:firstLine="197"/>
        <w:jc w:val="left"/>
      </w:pPr>
      <w:r>
        <w:rPr>
          <w:rFonts w:hint="eastAsia"/>
        </w:rPr>
        <w:t>1</w:t>
      </w:r>
      <w:r w:rsidRPr="00B55CE0">
        <w:rPr>
          <w:rFonts w:hint="eastAsia"/>
        </w:rPr>
        <w:t>970</w:t>
      </w:r>
      <w:r w:rsidRPr="00B55CE0">
        <w:rPr>
          <w:rFonts w:hint="eastAsia"/>
        </w:rPr>
        <w:t>年代のアフリカ飢餓問題に際してオランダの画家が全人類向けの国連所得を提起したが、半世紀後の国連は、未曾有の人類社会の危機に直面してその実現に動いてい</w:t>
      </w:r>
      <w:r w:rsidR="00175761">
        <w:rPr>
          <w:rFonts w:hint="eastAsia"/>
        </w:rPr>
        <w:t>け</w:t>
      </w:r>
      <w:r w:rsidRPr="00B55CE0">
        <w:rPr>
          <w:rFonts w:hint="eastAsia"/>
        </w:rPr>
        <w:t>るのだろうか。</w:t>
      </w:r>
      <w:r>
        <w:rPr>
          <w:rStyle w:val="af"/>
        </w:rPr>
        <w:footnoteReference w:id="18"/>
      </w:r>
    </w:p>
    <w:p w14:paraId="1BBEC93E" w14:textId="77777777" w:rsidR="00511D4E" w:rsidRPr="00373D75" w:rsidRDefault="00511D4E" w:rsidP="00A91E25">
      <w:pPr>
        <w:jc w:val="left"/>
      </w:pPr>
    </w:p>
    <w:p w14:paraId="545895D9" w14:textId="77777777" w:rsidR="00511D4E" w:rsidRDefault="00511D4E" w:rsidP="00A91E25">
      <w:pPr>
        <w:jc w:val="left"/>
      </w:pPr>
    </w:p>
    <w:p w14:paraId="3AE2EC2E" w14:textId="77777777" w:rsidR="004C4DE2" w:rsidRPr="00616A33" w:rsidRDefault="004C4DE2" w:rsidP="004C4DE2">
      <w:pPr>
        <w:jc w:val="left"/>
        <w:rPr>
          <w:b/>
        </w:rPr>
      </w:pPr>
      <w:r>
        <w:rPr>
          <w:rFonts w:hint="eastAsia"/>
          <w:b/>
        </w:rPr>
        <w:t>5</w:t>
      </w:r>
      <w:r>
        <w:rPr>
          <w:rFonts w:hint="eastAsia"/>
          <w:b/>
        </w:rPr>
        <w:t xml:space="preserve">　</w:t>
      </w:r>
      <w:r w:rsidRPr="00616A33">
        <w:rPr>
          <w:rFonts w:hint="eastAsia"/>
          <w:b/>
        </w:rPr>
        <w:t>人類史的危機において存在意義を問われる国連</w:t>
      </w:r>
      <w:r>
        <w:rPr>
          <w:rFonts w:hint="eastAsia"/>
          <w:b/>
        </w:rPr>
        <w:t>にとっての普遍主義の具体化</w:t>
      </w:r>
    </w:p>
    <w:p w14:paraId="1CF38ED1" w14:textId="77777777" w:rsidR="00A91E25" w:rsidRPr="004C4DE2" w:rsidRDefault="00A91E25" w:rsidP="004C4DE2">
      <w:pPr>
        <w:jc w:val="left"/>
      </w:pPr>
    </w:p>
    <w:p w14:paraId="1421C006" w14:textId="162E09AA" w:rsidR="0008205B" w:rsidRDefault="0008205B" w:rsidP="000F1D80">
      <w:pPr>
        <w:jc w:val="left"/>
        <w:rPr>
          <w:bCs/>
        </w:rPr>
      </w:pPr>
      <w:r>
        <w:rPr>
          <w:rFonts w:hint="eastAsia"/>
          <w:bCs/>
        </w:rPr>
        <w:lastRenderedPageBreak/>
        <w:t xml:space="preserve">　</w:t>
      </w:r>
      <w:r w:rsidR="00711454">
        <w:rPr>
          <w:rFonts w:hint="eastAsia"/>
          <w:bCs/>
        </w:rPr>
        <w:t>21</w:t>
      </w:r>
      <w:r w:rsidR="00711454">
        <w:rPr>
          <w:rFonts w:hint="eastAsia"/>
          <w:bCs/>
        </w:rPr>
        <w:t>世紀の国連は、</w:t>
      </w:r>
      <w:r w:rsidR="00714D83" w:rsidRPr="00714D83">
        <w:rPr>
          <w:rFonts w:hint="eastAsia"/>
          <w:bCs/>
        </w:rPr>
        <w:t>二つの開発目標に追われてきたと言っていい</w:t>
      </w:r>
      <w:r w:rsidR="0019132A">
        <w:rPr>
          <w:rFonts w:hint="eastAsia"/>
          <w:bCs/>
        </w:rPr>
        <w:t>。</w:t>
      </w:r>
      <w:r w:rsidR="00955666">
        <w:rPr>
          <w:rFonts w:hint="eastAsia"/>
          <w:bCs/>
        </w:rPr>
        <w:t>すなわち、</w:t>
      </w:r>
      <w:r w:rsidR="0007556F">
        <w:rPr>
          <w:rFonts w:hint="eastAsia"/>
          <w:bCs/>
        </w:rPr>
        <w:t>せめて</w:t>
      </w:r>
      <w:r w:rsidR="00C654CD">
        <w:rPr>
          <w:rFonts w:hint="eastAsia"/>
          <w:bCs/>
        </w:rPr>
        <w:t>飢餓と極貧、男女差別くらい</w:t>
      </w:r>
      <w:r w:rsidR="00A477B9">
        <w:rPr>
          <w:rFonts w:hint="eastAsia"/>
          <w:bCs/>
        </w:rPr>
        <w:t>は</w:t>
      </w:r>
      <w:r w:rsidR="00BC0544">
        <w:rPr>
          <w:rFonts w:hint="eastAsia"/>
          <w:bCs/>
        </w:rPr>
        <w:t>人類社会から</w:t>
      </w:r>
      <w:r w:rsidR="00C654CD">
        <w:rPr>
          <w:rFonts w:hint="eastAsia"/>
          <w:bCs/>
        </w:rPr>
        <w:t>なくそうとして</w:t>
      </w:r>
      <w:r w:rsidR="00EA7757">
        <w:rPr>
          <w:rFonts w:hint="eastAsia"/>
          <w:bCs/>
        </w:rPr>
        <w:t>、</w:t>
      </w:r>
      <w:r w:rsidR="00C20D04">
        <w:rPr>
          <w:rFonts w:hint="eastAsia"/>
          <w:bCs/>
        </w:rPr>
        <w:t>達成できなかった</w:t>
      </w:r>
      <w:r w:rsidR="004F5289">
        <w:rPr>
          <w:rFonts w:hint="eastAsia"/>
          <w:bCs/>
        </w:rPr>
        <w:t>2000</w:t>
      </w:r>
      <w:r w:rsidR="004F5289">
        <w:rPr>
          <w:rFonts w:hint="eastAsia"/>
          <w:bCs/>
        </w:rPr>
        <w:t>年～</w:t>
      </w:r>
      <w:r w:rsidR="004F5289">
        <w:rPr>
          <w:rFonts w:hint="eastAsia"/>
          <w:bCs/>
        </w:rPr>
        <w:t>2015</w:t>
      </w:r>
      <w:r w:rsidR="004F5289">
        <w:rPr>
          <w:rFonts w:hint="eastAsia"/>
          <w:bCs/>
        </w:rPr>
        <w:t>年の</w:t>
      </w:r>
      <w:r w:rsidR="00820879">
        <w:rPr>
          <w:rFonts w:hint="eastAsia"/>
          <w:bCs/>
        </w:rPr>
        <w:t>ミレニアム開発目標</w:t>
      </w:r>
      <w:r w:rsidR="00BA4C3D">
        <w:rPr>
          <w:rFonts w:hint="eastAsia"/>
          <w:bCs/>
        </w:rPr>
        <w:t>(</w:t>
      </w:r>
      <w:r w:rsidR="00820879">
        <w:rPr>
          <w:rFonts w:hint="eastAsia"/>
          <w:bCs/>
        </w:rPr>
        <w:t>MDGs</w:t>
      </w:r>
      <w:r w:rsidR="00BA4C3D">
        <w:rPr>
          <w:rFonts w:hint="eastAsia"/>
          <w:bCs/>
        </w:rPr>
        <w:t>)</w:t>
      </w:r>
      <w:r w:rsidR="009D3966">
        <w:rPr>
          <w:rFonts w:hint="eastAsia"/>
          <w:bCs/>
        </w:rPr>
        <w:t>。</w:t>
      </w:r>
      <w:r w:rsidR="00FD008E">
        <w:rPr>
          <w:rFonts w:hint="eastAsia"/>
          <w:bCs/>
        </w:rPr>
        <w:t>その後始末として</w:t>
      </w:r>
      <w:r w:rsidR="00955666">
        <w:rPr>
          <w:rFonts w:hint="eastAsia"/>
          <w:bCs/>
        </w:rPr>
        <w:t>、</w:t>
      </w:r>
      <w:r w:rsidR="003970E5">
        <w:rPr>
          <w:rFonts w:hint="eastAsia"/>
          <w:bCs/>
        </w:rPr>
        <w:t>より野心的かつ総合的</w:t>
      </w:r>
      <w:r w:rsidR="008028C1">
        <w:rPr>
          <w:rFonts w:hint="eastAsia"/>
          <w:bCs/>
        </w:rPr>
        <w:t>に、</w:t>
      </w:r>
      <w:r w:rsidR="00290BAB">
        <w:rPr>
          <w:rFonts w:hint="eastAsia"/>
          <w:bCs/>
        </w:rPr>
        <w:t>5</w:t>
      </w:r>
      <w:r w:rsidR="00290BAB">
        <w:rPr>
          <w:rFonts w:hint="eastAsia"/>
          <w:bCs/>
        </w:rPr>
        <w:t>つの</w:t>
      </w:r>
      <w:r w:rsidR="00290BAB">
        <w:rPr>
          <w:rFonts w:hint="eastAsia"/>
          <w:bCs/>
        </w:rPr>
        <w:t>P</w:t>
      </w:r>
      <w:r w:rsidR="00290BAB">
        <w:rPr>
          <w:rFonts w:hint="eastAsia"/>
          <w:bCs/>
        </w:rPr>
        <w:t>（</w:t>
      </w:r>
      <w:r w:rsidR="00CE0384">
        <w:rPr>
          <w:rFonts w:hint="eastAsia"/>
          <w:bCs/>
        </w:rPr>
        <w:t>ひと、ほし、ゆたかさ、やすらぎ、</w:t>
      </w:r>
      <w:r w:rsidR="0030074A">
        <w:rPr>
          <w:rFonts w:hint="eastAsia"/>
          <w:bCs/>
        </w:rPr>
        <w:t>きづな</w:t>
      </w:r>
      <w:r w:rsidR="002E2470">
        <w:rPr>
          <w:rFonts w:hint="eastAsia"/>
          <w:bCs/>
        </w:rPr>
        <w:t>；</w:t>
      </w:r>
      <w:r w:rsidR="002E2470">
        <w:rPr>
          <w:rFonts w:hint="eastAsia"/>
          <w:bCs/>
        </w:rPr>
        <w:t>People,</w:t>
      </w:r>
      <w:r w:rsidR="00530471">
        <w:rPr>
          <w:rFonts w:hint="eastAsia"/>
          <w:bCs/>
        </w:rPr>
        <w:t xml:space="preserve"> </w:t>
      </w:r>
      <w:r w:rsidR="002E2470">
        <w:rPr>
          <w:rFonts w:hint="eastAsia"/>
          <w:bCs/>
        </w:rPr>
        <w:t>Planet,</w:t>
      </w:r>
      <w:r w:rsidR="00530471">
        <w:rPr>
          <w:rFonts w:hint="eastAsia"/>
          <w:bCs/>
        </w:rPr>
        <w:t xml:space="preserve"> </w:t>
      </w:r>
      <w:r w:rsidR="002E2470">
        <w:rPr>
          <w:rFonts w:hint="eastAsia"/>
          <w:bCs/>
        </w:rPr>
        <w:t>Prosperity,</w:t>
      </w:r>
      <w:r w:rsidR="00530471">
        <w:rPr>
          <w:rFonts w:hint="eastAsia"/>
          <w:bCs/>
        </w:rPr>
        <w:t xml:space="preserve"> </w:t>
      </w:r>
      <w:r w:rsidR="002E2470">
        <w:rPr>
          <w:rFonts w:hint="eastAsia"/>
          <w:bCs/>
        </w:rPr>
        <w:t>Peace,</w:t>
      </w:r>
      <w:r w:rsidR="00530471">
        <w:rPr>
          <w:rFonts w:hint="eastAsia"/>
          <w:bCs/>
        </w:rPr>
        <w:t xml:space="preserve"> </w:t>
      </w:r>
      <w:r w:rsidR="002E2470">
        <w:rPr>
          <w:rFonts w:hint="eastAsia"/>
          <w:bCs/>
        </w:rPr>
        <w:t>Partnership</w:t>
      </w:r>
      <w:r w:rsidR="0030074A">
        <w:rPr>
          <w:rFonts w:hint="eastAsia"/>
          <w:bCs/>
        </w:rPr>
        <w:t>）</w:t>
      </w:r>
      <w:r w:rsidR="00530471">
        <w:rPr>
          <w:rFonts w:hint="eastAsia"/>
          <w:bCs/>
        </w:rPr>
        <w:t>すなわち</w:t>
      </w:r>
      <w:r w:rsidR="001404DF">
        <w:rPr>
          <w:rFonts w:hint="eastAsia"/>
          <w:bCs/>
        </w:rPr>
        <w:t>地球規模の</w:t>
      </w:r>
      <w:r w:rsidR="00530471">
        <w:rPr>
          <w:rFonts w:hint="eastAsia"/>
          <w:bCs/>
        </w:rPr>
        <w:t>人権、環境、</w:t>
      </w:r>
      <w:r w:rsidR="00BD1781">
        <w:rPr>
          <w:rFonts w:hint="eastAsia"/>
          <w:bCs/>
        </w:rPr>
        <w:t>貧困克服、</w:t>
      </w:r>
      <w:r w:rsidR="00C37D8B">
        <w:rPr>
          <w:rFonts w:hint="eastAsia"/>
          <w:bCs/>
        </w:rPr>
        <w:t>平和、連帯</w:t>
      </w:r>
      <w:r w:rsidR="00F524E1">
        <w:rPr>
          <w:rFonts w:hint="eastAsia"/>
          <w:bCs/>
        </w:rPr>
        <w:t>の</w:t>
      </w:r>
      <w:r w:rsidR="001048A0">
        <w:rPr>
          <w:rFonts w:hint="eastAsia"/>
          <w:bCs/>
        </w:rPr>
        <w:t>分野にわたる具体的な達成</w:t>
      </w:r>
      <w:r w:rsidR="00F524E1">
        <w:rPr>
          <w:rFonts w:hint="eastAsia"/>
          <w:bCs/>
        </w:rPr>
        <w:t>課題を掲げた</w:t>
      </w:r>
      <w:r w:rsidR="00F524E1">
        <w:rPr>
          <w:rFonts w:hint="eastAsia"/>
          <w:bCs/>
        </w:rPr>
        <w:t>2030</w:t>
      </w:r>
      <w:r w:rsidR="00F524E1">
        <w:rPr>
          <w:rFonts w:hint="eastAsia"/>
          <w:bCs/>
        </w:rPr>
        <w:t>アジェンダ</w:t>
      </w:r>
      <w:r w:rsidR="00A421E2">
        <w:rPr>
          <w:rFonts w:hint="eastAsia"/>
          <w:bCs/>
        </w:rPr>
        <w:t>が規定した</w:t>
      </w:r>
      <w:r w:rsidR="009842F6">
        <w:rPr>
          <w:rFonts w:hint="eastAsia"/>
          <w:bCs/>
        </w:rPr>
        <w:t>、</w:t>
      </w:r>
      <w:r w:rsidR="00DD6C01">
        <w:rPr>
          <w:rFonts w:hint="eastAsia"/>
          <w:bCs/>
        </w:rPr>
        <w:t>2015</w:t>
      </w:r>
      <w:r w:rsidR="00DD6C01">
        <w:rPr>
          <w:rFonts w:hint="eastAsia"/>
          <w:bCs/>
        </w:rPr>
        <w:t>年～</w:t>
      </w:r>
      <w:r w:rsidR="00DD6C01">
        <w:rPr>
          <w:rFonts w:hint="eastAsia"/>
          <w:bCs/>
        </w:rPr>
        <w:t>2030</w:t>
      </w:r>
      <w:r w:rsidR="00DD6C01">
        <w:rPr>
          <w:rFonts w:hint="eastAsia"/>
          <w:bCs/>
        </w:rPr>
        <w:t>年の</w:t>
      </w:r>
      <w:r w:rsidR="00820879">
        <w:rPr>
          <w:rFonts w:hint="eastAsia"/>
          <w:bCs/>
        </w:rPr>
        <w:t>持続可能な開発目標</w:t>
      </w:r>
      <w:r w:rsidR="00BA4C3D">
        <w:rPr>
          <w:rFonts w:hint="eastAsia"/>
          <w:bCs/>
        </w:rPr>
        <w:t>(SDGs)</w:t>
      </w:r>
      <w:r w:rsidR="00A67746">
        <w:rPr>
          <w:rFonts w:hint="eastAsia"/>
          <w:bCs/>
        </w:rPr>
        <w:t>である</w:t>
      </w:r>
      <w:r w:rsidR="00FA303F">
        <w:rPr>
          <w:rFonts w:hint="eastAsia"/>
          <w:bCs/>
        </w:rPr>
        <w:t>。</w:t>
      </w:r>
      <w:r w:rsidR="00F16933">
        <w:rPr>
          <w:rStyle w:val="af"/>
          <w:bCs/>
        </w:rPr>
        <w:footnoteReference w:id="19"/>
      </w:r>
      <w:r w:rsidR="00F73ED6">
        <w:rPr>
          <w:rFonts w:hint="eastAsia"/>
          <w:bCs/>
        </w:rPr>
        <w:t>とりわけ</w:t>
      </w:r>
      <w:r w:rsidR="00F73ED6">
        <w:rPr>
          <w:rFonts w:hint="eastAsia"/>
          <w:bCs/>
        </w:rPr>
        <w:t>SDGs</w:t>
      </w:r>
      <w:r w:rsidR="00F55EA3">
        <w:rPr>
          <w:rFonts w:hint="eastAsia"/>
          <w:bCs/>
        </w:rPr>
        <w:t>は、</w:t>
      </w:r>
      <w:r w:rsidR="006A242D">
        <w:rPr>
          <w:rFonts w:hint="eastAsia"/>
          <w:bCs/>
        </w:rPr>
        <w:t>その</w:t>
      </w:r>
      <w:r w:rsidR="00C41753">
        <w:rPr>
          <w:rFonts w:hint="eastAsia"/>
          <w:bCs/>
        </w:rPr>
        <w:t>柱のひとつ</w:t>
      </w:r>
      <w:r w:rsidR="006A242D">
        <w:rPr>
          <w:rFonts w:hint="eastAsia"/>
          <w:bCs/>
        </w:rPr>
        <w:t>である</w:t>
      </w:r>
      <w:r w:rsidR="00C41753">
        <w:rPr>
          <w:rFonts w:hint="eastAsia"/>
          <w:bCs/>
        </w:rPr>
        <w:t>連帯の課題</w:t>
      </w:r>
      <w:r w:rsidR="00B54692">
        <w:rPr>
          <w:rFonts w:hint="eastAsia"/>
          <w:bCs/>
        </w:rPr>
        <w:t>に沿って</w:t>
      </w:r>
      <w:r w:rsidR="00EF5BA9">
        <w:rPr>
          <w:rFonts w:hint="eastAsia"/>
          <w:bCs/>
        </w:rPr>
        <w:t>国連が</w:t>
      </w:r>
      <w:r w:rsidR="00A320CF">
        <w:rPr>
          <w:rFonts w:hint="eastAsia"/>
          <w:bCs/>
        </w:rPr>
        <w:t>、</w:t>
      </w:r>
      <w:r w:rsidR="00D57144">
        <w:rPr>
          <w:rFonts w:hint="eastAsia"/>
          <w:bCs/>
        </w:rPr>
        <w:t>ローカルからグローバルなレベルまでの</w:t>
      </w:r>
      <w:r w:rsidR="00113100">
        <w:rPr>
          <w:rFonts w:hint="eastAsia"/>
          <w:bCs/>
        </w:rPr>
        <w:t>あらゆる</w:t>
      </w:r>
      <w:r w:rsidR="00AB4018">
        <w:rPr>
          <w:rFonts w:hint="eastAsia"/>
          <w:bCs/>
        </w:rPr>
        <w:t>加盟国</w:t>
      </w:r>
      <w:r w:rsidR="00D57144">
        <w:rPr>
          <w:rFonts w:hint="eastAsia"/>
          <w:bCs/>
        </w:rPr>
        <w:t>政府機関、</w:t>
      </w:r>
      <w:r w:rsidR="00764103">
        <w:rPr>
          <w:rFonts w:hint="eastAsia"/>
          <w:bCs/>
        </w:rPr>
        <w:t>企業、</w:t>
      </w:r>
      <w:r w:rsidR="00764103">
        <w:rPr>
          <w:rFonts w:hint="eastAsia"/>
          <w:bCs/>
        </w:rPr>
        <w:t>NGO</w:t>
      </w:r>
      <w:r w:rsidR="00764103">
        <w:rPr>
          <w:rFonts w:hint="eastAsia"/>
          <w:bCs/>
        </w:rPr>
        <w:t>、</w:t>
      </w:r>
      <w:r w:rsidR="006B0E68">
        <w:rPr>
          <w:rFonts w:hint="eastAsia"/>
          <w:bCs/>
        </w:rPr>
        <w:t>学校、</w:t>
      </w:r>
      <w:r w:rsidR="00764103">
        <w:rPr>
          <w:rFonts w:hint="eastAsia"/>
          <w:bCs/>
        </w:rPr>
        <w:t>学術団体など</w:t>
      </w:r>
      <w:r w:rsidR="00355225">
        <w:rPr>
          <w:rFonts w:hint="eastAsia"/>
          <w:bCs/>
        </w:rPr>
        <w:t>を</w:t>
      </w:r>
      <w:r w:rsidR="00F470D3">
        <w:rPr>
          <w:rFonts w:hint="eastAsia"/>
          <w:bCs/>
        </w:rPr>
        <w:t>動員</w:t>
      </w:r>
      <w:r w:rsidR="00974378">
        <w:rPr>
          <w:rFonts w:hint="eastAsia"/>
          <w:bCs/>
        </w:rPr>
        <w:t>する</w:t>
      </w:r>
      <w:r w:rsidR="00DC0201">
        <w:rPr>
          <w:rFonts w:hint="eastAsia"/>
          <w:bCs/>
        </w:rPr>
        <w:t>、</w:t>
      </w:r>
      <w:r w:rsidR="00DC0201">
        <w:rPr>
          <w:rFonts w:hint="eastAsia"/>
          <w:bCs/>
        </w:rPr>
        <w:t>SDGs</w:t>
      </w:r>
      <w:r w:rsidR="00DC0201">
        <w:rPr>
          <w:rFonts w:hint="eastAsia"/>
          <w:bCs/>
        </w:rPr>
        <w:t>推進体制</w:t>
      </w:r>
      <w:r w:rsidR="00F24092">
        <w:rPr>
          <w:rFonts w:hint="eastAsia"/>
          <w:bCs/>
        </w:rPr>
        <w:t>を</w:t>
      </w:r>
      <w:r w:rsidR="00355225">
        <w:rPr>
          <w:rFonts w:hint="eastAsia"/>
          <w:bCs/>
        </w:rPr>
        <w:t>構築</w:t>
      </w:r>
      <w:r w:rsidR="00342F91">
        <w:rPr>
          <w:rFonts w:hint="eastAsia"/>
          <w:bCs/>
        </w:rPr>
        <w:t>した</w:t>
      </w:r>
      <w:r w:rsidR="00F470D3">
        <w:rPr>
          <w:rFonts w:hint="eastAsia"/>
          <w:bCs/>
        </w:rPr>
        <w:t>。</w:t>
      </w:r>
      <w:r w:rsidR="00236377">
        <w:rPr>
          <w:rFonts w:hint="eastAsia"/>
          <w:bCs/>
        </w:rPr>
        <w:t>いわば</w:t>
      </w:r>
      <w:r w:rsidR="00377A25">
        <w:rPr>
          <w:rFonts w:hint="eastAsia"/>
          <w:bCs/>
        </w:rPr>
        <w:t>国連じたいが、</w:t>
      </w:r>
      <w:r w:rsidR="00257F64" w:rsidRPr="00257F64">
        <w:rPr>
          <w:rFonts w:hint="eastAsia"/>
          <w:bCs/>
        </w:rPr>
        <w:t>ある種のエコロジカル・ヒューマニズムを掲げ</w:t>
      </w:r>
      <w:r w:rsidR="003A3E68">
        <w:rPr>
          <w:rFonts w:hint="eastAsia"/>
          <w:bCs/>
        </w:rPr>
        <w:t>る</w:t>
      </w:r>
      <w:r w:rsidR="00617717" w:rsidRPr="00617717">
        <w:rPr>
          <w:rFonts w:hint="eastAsia"/>
          <w:bCs/>
        </w:rPr>
        <w:t>人類社会規模の社会運動</w:t>
      </w:r>
      <w:r w:rsidR="00421502">
        <w:rPr>
          <w:rFonts w:hint="eastAsia"/>
          <w:bCs/>
        </w:rPr>
        <w:t>組織に</w:t>
      </w:r>
      <w:r w:rsidR="00AC093E">
        <w:rPr>
          <w:rFonts w:hint="eastAsia"/>
          <w:bCs/>
        </w:rPr>
        <w:t>変貌しつつある。</w:t>
      </w:r>
      <w:r w:rsidR="00961ED4">
        <w:rPr>
          <w:rFonts w:hint="eastAsia"/>
          <w:bCs/>
        </w:rPr>
        <w:t>2015</w:t>
      </w:r>
      <w:r w:rsidR="00961ED4">
        <w:rPr>
          <w:rFonts w:hint="eastAsia"/>
          <w:bCs/>
        </w:rPr>
        <w:t>年の国連総会</w:t>
      </w:r>
      <w:r w:rsidR="006F410F">
        <w:rPr>
          <w:rFonts w:hint="eastAsia"/>
          <w:bCs/>
        </w:rPr>
        <w:t>が</w:t>
      </w:r>
      <w:r w:rsidR="00961ED4">
        <w:rPr>
          <w:rFonts w:hint="eastAsia"/>
          <w:bCs/>
        </w:rPr>
        <w:t>満場一致で採択した</w:t>
      </w:r>
      <w:r w:rsidR="009E1258">
        <w:rPr>
          <w:rFonts w:hint="eastAsia"/>
          <w:bCs/>
        </w:rPr>
        <w:t>2030</w:t>
      </w:r>
      <w:r w:rsidR="006D6109">
        <w:rPr>
          <w:rFonts w:hint="eastAsia"/>
          <w:bCs/>
        </w:rPr>
        <w:t>アジェンダ</w:t>
      </w:r>
      <w:r w:rsidR="009E1258">
        <w:rPr>
          <w:rFonts w:hint="eastAsia"/>
          <w:bCs/>
        </w:rPr>
        <w:t>は次のように宣言し</w:t>
      </w:r>
      <w:r w:rsidR="00B76B41">
        <w:rPr>
          <w:rFonts w:hint="eastAsia"/>
          <w:bCs/>
        </w:rPr>
        <w:t>ている</w:t>
      </w:r>
      <w:r w:rsidR="009E1258">
        <w:rPr>
          <w:rFonts w:hint="eastAsia"/>
          <w:bCs/>
        </w:rPr>
        <w:t>。</w:t>
      </w:r>
      <w:r w:rsidR="00546B12">
        <w:rPr>
          <w:rStyle w:val="af"/>
          <w:bCs/>
        </w:rPr>
        <w:footnoteReference w:id="20"/>
      </w:r>
    </w:p>
    <w:p w14:paraId="613DC382" w14:textId="77777777" w:rsidR="009E1258" w:rsidRDefault="009E1258" w:rsidP="000F1D80">
      <w:pPr>
        <w:jc w:val="left"/>
        <w:rPr>
          <w:bCs/>
        </w:rPr>
      </w:pPr>
    </w:p>
    <w:p w14:paraId="21316809" w14:textId="52094313" w:rsidR="00D8082B" w:rsidRDefault="009E1258" w:rsidP="00A55867">
      <w:pPr>
        <w:ind w:left="403" w:hangingChars="200" w:hanging="403"/>
        <w:jc w:val="left"/>
        <w:rPr>
          <w:bCs/>
        </w:rPr>
      </w:pPr>
      <w:r>
        <w:rPr>
          <w:rFonts w:hint="eastAsia"/>
          <w:bCs/>
        </w:rPr>
        <w:t xml:space="preserve">　　</w:t>
      </w:r>
      <w:r w:rsidR="00AC5CAC">
        <w:rPr>
          <w:rFonts w:hint="eastAsia"/>
          <w:bCs/>
        </w:rPr>
        <w:t>私たちは、</w:t>
      </w:r>
      <w:r w:rsidR="009158C3">
        <w:rPr>
          <w:rFonts w:hint="eastAsia"/>
          <w:bCs/>
        </w:rPr>
        <w:t>人間を、貧しさと足らなくなることへの恐れに支配された状態から解き放ち、</w:t>
      </w:r>
      <w:r w:rsidR="00D8082B">
        <w:rPr>
          <w:rFonts w:hint="eastAsia"/>
          <w:bCs/>
        </w:rPr>
        <w:t>私たちの星である地球を癒やし、確かなものとすることを決めました。私たちは、世界の歩み</w:t>
      </w:r>
      <w:r w:rsidR="0072168D">
        <w:rPr>
          <w:rFonts w:hint="eastAsia"/>
          <w:bCs/>
        </w:rPr>
        <w:t>を</w:t>
      </w:r>
      <w:r w:rsidR="006E6139">
        <w:rPr>
          <w:rFonts w:hint="eastAsia"/>
          <w:bCs/>
        </w:rPr>
        <w:t>、とぎれることのない</w:t>
      </w:r>
      <w:r w:rsidR="008B1E7F">
        <w:rPr>
          <w:rFonts w:hint="eastAsia"/>
          <w:bCs/>
        </w:rPr>
        <w:t>しっかりとした</w:t>
      </w:r>
      <w:r w:rsidR="0033183A">
        <w:rPr>
          <w:rFonts w:hint="eastAsia"/>
          <w:bCs/>
        </w:rPr>
        <w:t>道に移すために</w:t>
      </w:r>
      <w:r w:rsidR="0072168D">
        <w:rPr>
          <w:rFonts w:hint="eastAsia"/>
          <w:bCs/>
        </w:rPr>
        <w:t>、</w:t>
      </w:r>
      <w:r w:rsidR="0033183A">
        <w:rPr>
          <w:rFonts w:hint="eastAsia"/>
          <w:bCs/>
        </w:rPr>
        <w:t>緊急に必要な、大胆にすべてを変えてしまう歩みを</w:t>
      </w:r>
      <w:r w:rsidR="00E45237">
        <w:rPr>
          <w:rFonts w:hint="eastAsia"/>
          <w:bCs/>
        </w:rPr>
        <w:t>とること</w:t>
      </w:r>
      <w:r w:rsidR="00FD0963">
        <w:rPr>
          <w:rFonts w:hint="eastAsia"/>
          <w:bCs/>
        </w:rPr>
        <w:t>を</w:t>
      </w:r>
      <w:r w:rsidR="00E45237">
        <w:rPr>
          <w:rFonts w:hint="eastAsia"/>
          <w:bCs/>
        </w:rPr>
        <w:t>決意しています。私たちはこの共同の旅路に</w:t>
      </w:r>
      <w:r w:rsidR="002C397D">
        <w:rPr>
          <w:rFonts w:hint="eastAsia"/>
          <w:bCs/>
        </w:rPr>
        <w:t>乗り出すにあたり、誰一人取り残さないことを誓います。</w:t>
      </w:r>
    </w:p>
    <w:p w14:paraId="4C0B7FFD" w14:textId="644C7AF0" w:rsidR="00F16933" w:rsidRDefault="00F16933" w:rsidP="000F1D80">
      <w:pPr>
        <w:jc w:val="left"/>
        <w:rPr>
          <w:bCs/>
        </w:rPr>
      </w:pPr>
    </w:p>
    <w:p w14:paraId="2B770D59" w14:textId="6D015DD1" w:rsidR="00AE456B" w:rsidRDefault="00B76B41" w:rsidP="000F1D80">
      <w:pPr>
        <w:jc w:val="left"/>
        <w:rPr>
          <w:bCs/>
        </w:rPr>
      </w:pPr>
      <w:r>
        <w:rPr>
          <w:rFonts w:hint="eastAsia"/>
          <w:bCs/>
        </w:rPr>
        <w:t xml:space="preserve">　</w:t>
      </w:r>
      <w:r w:rsidR="0024224A">
        <w:rPr>
          <w:rFonts w:hint="eastAsia"/>
          <w:bCs/>
        </w:rPr>
        <w:t>ここで明確に宣言された</w:t>
      </w:r>
      <w:r w:rsidR="00D36E36">
        <w:rPr>
          <w:rFonts w:hint="eastAsia"/>
          <w:bCs/>
        </w:rPr>
        <w:t>「</w:t>
      </w:r>
      <w:r w:rsidR="009B31AF">
        <w:rPr>
          <w:rFonts w:hint="eastAsia"/>
          <w:bCs/>
        </w:rPr>
        <w:t>誰</w:t>
      </w:r>
      <w:r w:rsidR="00D36E36">
        <w:rPr>
          <w:rFonts w:hint="eastAsia"/>
          <w:bCs/>
        </w:rPr>
        <w:t>一人取り残さない」</w:t>
      </w:r>
      <w:r>
        <w:rPr>
          <w:rFonts w:hint="eastAsia"/>
          <w:bCs/>
        </w:rPr>
        <w:t>普遍主義</w:t>
      </w:r>
      <w:r w:rsidR="0024224A">
        <w:rPr>
          <w:rFonts w:hint="eastAsia"/>
          <w:bCs/>
        </w:rPr>
        <w:t>が、</w:t>
      </w:r>
      <w:r w:rsidR="00270984">
        <w:rPr>
          <w:rFonts w:hint="eastAsia"/>
          <w:bCs/>
        </w:rPr>
        <w:t>かつて</w:t>
      </w:r>
      <w:r w:rsidR="00F77206">
        <w:rPr>
          <w:rFonts w:hint="eastAsia"/>
          <w:bCs/>
        </w:rPr>
        <w:t>マックス・ウェーバーが</w:t>
      </w:r>
      <w:r w:rsidR="00CC77A8">
        <w:rPr>
          <w:rFonts w:hint="eastAsia"/>
          <w:bCs/>
        </w:rPr>
        <w:t>描いた</w:t>
      </w:r>
      <w:r w:rsidR="00921E33">
        <w:rPr>
          <w:rFonts w:hint="eastAsia"/>
          <w:bCs/>
        </w:rPr>
        <w:t>プロテスタンティズム</w:t>
      </w:r>
      <w:r w:rsidR="00A0440B">
        <w:rPr>
          <w:rFonts w:hint="eastAsia"/>
          <w:bCs/>
        </w:rPr>
        <w:t>の倫理</w:t>
      </w:r>
      <w:r w:rsidR="00130E6A">
        <w:rPr>
          <w:rFonts w:hint="eastAsia"/>
          <w:bCs/>
        </w:rPr>
        <w:t>（</w:t>
      </w:r>
      <w:r w:rsidR="00DB6639">
        <w:rPr>
          <w:rFonts w:hint="eastAsia"/>
          <w:bCs/>
        </w:rPr>
        <w:t>誰を取り残すかは神が決めるので人は関知すべきでない</w:t>
      </w:r>
      <w:r w:rsidR="00130E6A">
        <w:rPr>
          <w:rFonts w:hint="eastAsia"/>
          <w:bCs/>
        </w:rPr>
        <w:t>）</w:t>
      </w:r>
      <w:r w:rsidR="00921E33">
        <w:rPr>
          <w:rFonts w:hint="eastAsia"/>
          <w:bCs/>
        </w:rPr>
        <w:t>とマッチする</w:t>
      </w:r>
      <w:r w:rsidR="00570D02">
        <w:rPr>
          <w:rFonts w:hint="eastAsia"/>
          <w:bCs/>
        </w:rPr>
        <w:t>資本主義の精神</w:t>
      </w:r>
      <w:r w:rsidR="004B0E90">
        <w:rPr>
          <w:rFonts w:hint="eastAsia"/>
          <w:bCs/>
        </w:rPr>
        <w:t>（</w:t>
      </w:r>
      <w:r w:rsidR="00E80436">
        <w:rPr>
          <w:rFonts w:hint="eastAsia"/>
          <w:bCs/>
        </w:rPr>
        <w:t>取り残された者を搾取し</w:t>
      </w:r>
      <w:r w:rsidR="008C305B">
        <w:rPr>
          <w:rFonts w:hint="eastAsia"/>
          <w:bCs/>
        </w:rPr>
        <w:t>使い捨てて</w:t>
      </w:r>
      <w:r w:rsidR="00F160EB">
        <w:rPr>
          <w:rFonts w:hint="eastAsia"/>
          <w:bCs/>
        </w:rPr>
        <w:t>ひたすら</w:t>
      </w:r>
      <w:r w:rsidR="00A20849">
        <w:rPr>
          <w:rFonts w:hint="eastAsia"/>
          <w:bCs/>
        </w:rPr>
        <w:t>資本を</w:t>
      </w:r>
      <w:r w:rsidR="00E80436">
        <w:rPr>
          <w:rFonts w:hint="eastAsia"/>
          <w:bCs/>
        </w:rPr>
        <w:t>成長</w:t>
      </w:r>
      <w:r w:rsidR="00F160EB">
        <w:rPr>
          <w:rFonts w:hint="eastAsia"/>
          <w:bCs/>
        </w:rPr>
        <w:t>させる</w:t>
      </w:r>
      <w:r w:rsidR="004B0E90">
        <w:rPr>
          <w:rFonts w:hint="eastAsia"/>
          <w:bCs/>
        </w:rPr>
        <w:t>）</w:t>
      </w:r>
      <w:r w:rsidR="00570D02">
        <w:rPr>
          <w:rFonts w:hint="eastAsia"/>
          <w:bCs/>
        </w:rPr>
        <w:t>と</w:t>
      </w:r>
      <w:r w:rsidR="00C269A0">
        <w:rPr>
          <w:rFonts w:hint="eastAsia"/>
          <w:bCs/>
        </w:rPr>
        <w:t>対立</w:t>
      </w:r>
      <w:r w:rsidR="00416D2C">
        <w:rPr>
          <w:rFonts w:hint="eastAsia"/>
          <w:bCs/>
        </w:rPr>
        <w:t>し、</w:t>
      </w:r>
      <w:r w:rsidR="00900E9C">
        <w:rPr>
          <w:rFonts w:hint="eastAsia"/>
          <w:bCs/>
        </w:rPr>
        <w:t>今日の</w:t>
      </w:r>
      <w:r w:rsidR="00EC6712">
        <w:rPr>
          <w:rFonts w:hint="eastAsia"/>
          <w:bCs/>
        </w:rPr>
        <w:t>グローバル</w:t>
      </w:r>
      <w:r w:rsidR="008C1080">
        <w:rPr>
          <w:rFonts w:hint="eastAsia"/>
          <w:bCs/>
        </w:rPr>
        <w:t>な</w:t>
      </w:r>
      <w:r w:rsidR="00EC6712">
        <w:rPr>
          <w:rFonts w:hint="eastAsia"/>
          <w:bCs/>
        </w:rPr>
        <w:t>資本主義の成長</w:t>
      </w:r>
      <w:r w:rsidR="002C033D">
        <w:rPr>
          <w:rFonts w:hint="eastAsia"/>
          <w:bCs/>
        </w:rPr>
        <w:t>にとって足手まといになる</w:t>
      </w:r>
      <w:r w:rsidR="00C269A0">
        <w:rPr>
          <w:rFonts w:hint="eastAsia"/>
          <w:bCs/>
        </w:rPr>
        <w:t>ことは明らかだろう。</w:t>
      </w:r>
      <w:r w:rsidR="000D283B">
        <w:rPr>
          <w:rStyle w:val="af"/>
          <w:bCs/>
        </w:rPr>
        <w:footnoteReference w:id="21"/>
      </w:r>
      <w:r w:rsidR="00A405DF">
        <w:rPr>
          <w:rFonts w:hint="eastAsia"/>
          <w:bCs/>
        </w:rPr>
        <w:t>だからこそ、</w:t>
      </w:r>
      <w:r w:rsidR="00C7626D" w:rsidRPr="00C7626D">
        <w:rPr>
          <w:rFonts w:hint="eastAsia"/>
          <w:bCs/>
        </w:rPr>
        <w:t>環境</w:t>
      </w:r>
      <w:r w:rsidR="00422D92">
        <w:rPr>
          <w:rFonts w:hint="eastAsia"/>
          <w:bCs/>
        </w:rPr>
        <w:t>・</w:t>
      </w:r>
      <w:r w:rsidR="00C7626D" w:rsidRPr="00C7626D">
        <w:rPr>
          <w:rFonts w:hint="eastAsia"/>
          <w:bCs/>
        </w:rPr>
        <w:t>社会的責任</w:t>
      </w:r>
      <w:r w:rsidR="00422D92">
        <w:rPr>
          <w:rFonts w:hint="eastAsia"/>
          <w:bCs/>
        </w:rPr>
        <w:t>・</w:t>
      </w:r>
      <w:r w:rsidR="00C7626D" w:rsidRPr="00C7626D">
        <w:rPr>
          <w:rFonts w:hint="eastAsia"/>
          <w:bCs/>
        </w:rPr>
        <w:t>企業統治を重視する</w:t>
      </w:r>
      <w:r w:rsidR="006C6C92">
        <w:rPr>
          <w:rFonts w:hint="eastAsia"/>
          <w:bCs/>
        </w:rPr>
        <w:t>企業活動を支援する</w:t>
      </w:r>
      <w:r w:rsidR="00422D92">
        <w:rPr>
          <w:rFonts w:hint="eastAsia"/>
          <w:bCs/>
        </w:rPr>
        <w:t>と謳う</w:t>
      </w:r>
      <w:r w:rsidR="005A36B1" w:rsidRPr="005A36B1">
        <w:rPr>
          <w:rFonts w:hint="eastAsia"/>
          <w:bCs/>
        </w:rPr>
        <w:t>ESG</w:t>
      </w:r>
      <w:r w:rsidR="005A36B1" w:rsidRPr="005A36B1">
        <w:rPr>
          <w:rFonts w:hint="eastAsia"/>
          <w:bCs/>
        </w:rPr>
        <w:t>投資を掲げて</w:t>
      </w:r>
      <w:r w:rsidR="005A36B1" w:rsidRPr="005A36B1">
        <w:rPr>
          <w:rFonts w:hint="eastAsia"/>
          <w:bCs/>
        </w:rPr>
        <w:t>SDGs</w:t>
      </w:r>
      <w:r w:rsidR="005A36B1" w:rsidRPr="005A36B1">
        <w:rPr>
          <w:rFonts w:hint="eastAsia"/>
          <w:bCs/>
        </w:rPr>
        <w:t>推進体制に加わっていた巨大投資ファンド、大手金融機関、</w:t>
      </w:r>
      <w:r w:rsidR="00CD6646">
        <w:rPr>
          <w:rFonts w:hint="eastAsia"/>
          <w:bCs/>
        </w:rPr>
        <w:t>巨大</w:t>
      </w:r>
      <w:r w:rsidR="00CD6646">
        <w:rPr>
          <w:rFonts w:hint="eastAsia"/>
          <w:bCs/>
        </w:rPr>
        <w:t>IT</w:t>
      </w:r>
      <w:r w:rsidR="00CD6646">
        <w:rPr>
          <w:rFonts w:hint="eastAsia"/>
          <w:bCs/>
        </w:rPr>
        <w:t>産業</w:t>
      </w:r>
      <w:r w:rsidR="00D3480E">
        <w:rPr>
          <w:rFonts w:hint="eastAsia"/>
          <w:bCs/>
        </w:rPr>
        <w:t>大手</w:t>
      </w:r>
      <w:r w:rsidR="00D3480E">
        <w:rPr>
          <w:rFonts w:hint="eastAsia"/>
          <w:bCs/>
        </w:rPr>
        <w:t>5</w:t>
      </w:r>
      <w:r w:rsidR="00D3480E">
        <w:rPr>
          <w:rFonts w:hint="eastAsia"/>
          <w:bCs/>
        </w:rPr>
        <w:t>社（</w:t>
      </w:r>
      <w:r w:rsidR="005A36B1" w:rsidRPr="005A36B1">
        <w:rPr>
          <w:rFonts w:hint="eastAsia"/>
          <w:bCs/>
        </w:rPr>
        <w:t>GAFAM</w:t>
      </w:r>
      <w:r w:rsidR="00D3480E">
        <w:rPr>
          <w:rFonts w:hint="eastAsia"/>
          <w:bCs/>
        </w:rPr>
        <w:t>）</w:t>
      </w:r>
      <w:r w:rsidR="005A36B1" w:rsidRPr="005A36B1">
        <w:rPr>
          <w:rFonts w:hint="eastAsia"/>
          <w:bCs/>
        </w:rPr>
        <w:t>のような</w:t>
      </w:r>
      <w:r w:rsidR="00766811">
        <w:rPr>
          <w:rFonts w:hint="eastAsia"/>
          <w:bCs/>
        </w:rPr>
        <w:t>多国籍企業集団</w:t>
      </w:r>
      <w:r w:rsidR="005A36B1" w:rsidRPr="005A36B1">
        <w:rPr>
          <w:rFonts w:hint="eastAsia"/>
          <w:bCs/>
        </w:rPr>
        <w:t>、</w:t>
      </w:r>
      <w:r w:rsidR="00BA1615">
        <w:rPr>
          <w:rFonts w:hint="eastAsia"/>
          <w:bCs/>
        </w:rPr>
        <w:t>それらに投資し、</w:t>
      </w:r>
      <w:r w:rsidR="00677030">
        <w:rPr>
          <w:rFonts w:hint="eastAsia"/>
          <w:bCs/>
        </w:rPr>
        <w:t>グローバル資本主義</w:t>
      </w:r>
      <w:r w:rsidR="00C47762">
        <w:rPr>
          <w:rFonts w:hint="eastAsia"/>
          <w:bCs/>
        </w:rPr>
        <w:t>の成長から最大の利益を受け取る</w:t>
      </w:r>
      <w:r w:rsidR="00C03CBD">
        <w:rPr>
          <w:rFonts w:hint="eastAsia"/>
          <w:bCs/>
        </w:rPr>
        <w:t>超富裕層</w:t>
      </w:r>
      <w:r w:rsidR="00D943F5">
        <w:rPr>
          <w:rFonts w:hint="eastAsia"/>
          <w:bCs/>
        </w:rPr>
        <w:t>投資家集団が、</w:t>
      </w:r>
      <w:r w:rsidR="00D43C65" w:rsidRPr="00D43C65">
        <w:rPr>
          <w:rFonts w:hint="eastAsia"/>
          <w:bCs/>
        </w:rPr>
        <w:t>徹底的な反</w:t>
      </w:r>
      <w:r w:rsidR="00D43C65" w:rsidRPr="00D43C65">
        <w:rPr>
          <w:rFonts w:hint="eastAsia"/>
          <w:bCs/>
        </w:rPr>
        <w:t>SDGs</w:t>
      </w:r>
      <w:r w:rsidR="00D43C65" w:rsidRPr="00D43C65">
        <w:rPr>
          <w:rFonts w:hint="eastAsia"/>
          <w:bCs/>
        </w:rPr>
        <w:t>・反国連政策</w:t>
      </w:r>
      <w:r w:rsidR="00D43C65">
        <w:rPr>
          <w:rFonts w:hint="eastAsia"/>
          <w:bCs/>
        </w:rPr>
        <w:t>を掲げる</w:t>
      </w:r>
      <w:r w:rsidR="0091799D">
        <w:rPr>
          <w:rFonts w:hint="eastAsia"/>
          <w:bCs/>
        </w:rPr>
        <w:t>第二次トランプ政権</w:t>
      </w:r>
      <w:r w:rsidR="00A96559">
        <w:rPr>
          <w:rFonts w:hint="eastAsia"/>
          <w:bCs/>
        </w:rPr>
        <w:t>支持に</w:t>
      </w:r>
      <w:r w:rsidR="009D098A">
        <w:rPr>
          <w:rFonts w:hint="eastAsia"/>
          <w:bCs/>
        </w:rPr>
        <w:t>回ったのでは</w:t>
      </w:r>
      <w:r w:rsidR="007D3B9F">
        <w:rPr>
          <w:rFonts w:hint="eastAsia"/>
          <w:bCs/>
        </w:rPr>
        <w:t>あるまいか。</w:t>
      </w:r>
    </w:p>
    <w:p w14:paraId="63A7CC46" w14:textId="056B1145" w:rsidR="00485A41" w:rsidRDefault="009F6335" w:rsidP="00AE456B">
      <w:pPr>
        <w:ind w:firstLineChars="100" w:firstLine="202"/>
        <w:jc w:val="left"/>
        <w:rPr>
          <w:bCs/>
        </w:rPr>
      </w:pPr>
      <w:r>
        <w:rPr>
          <w:rFonts w:hint="eastAsia"/>
          <w:bCs/>
        </w:rPr>
        <w:t>筆者はかつて</w:t>
      </w:r>
      <w:r w:rsidR="00DB275C">
        <w:rPr>
          <w:rFonts w:hint="eastAsia"/>
          <w:bCs/>
        </w:rPr>
        <w:t>、</w:t>
      </w:r>
      <w:r>
        <w:rPr>
          <w:rFonts w:hint="eastAsia"/>
          <w:bCs/>
        </w:rPr>
        <w:t>SDGs</w:t>
      </w:r>
      <w:r>
        <w:rPr>
          <w:rFonts w:hint="eastAsia"/>
          <w:bCs/>
        </w:rPr>
        <w:t>は</w:t>
      </w:r>
      <w:r w:rsidR="00B21F29">
        <w:rPr>
          <w:rFonts w:hint="eastAsia"/>
          <w:bCs/>
        </w:rPr>
        <w:t>エコロジカル・ヒューマニズムに立</w:t>
      </w:r>
      <w:r w:rsidR="00C24031">
        <w:rPr>
          <w:rFonts w:hint="eastAsia"/>
          <w:bCs/>
        </w:rPr>
        <w:t>って</w:t>
      </w:r>
      <w:r w:rsidR="001F1CA0">
        <w:rPr>
          <w:rFonts w:hint="eastAsia"/>
          <w:bCs/>
        </w:rPr>
        <w:t>多国籍企業集団中枢の制御を狙う</w:t>
      </w:r>
      <w:r w:rsidR="00E52136">
        <w:rPr>
          <w:rFonts w:hint="eastAsia"/>
          <w:bCs/>
        </w:rPr>
        <w:t>NGO</w:t>
      </w:r>
      <w:r w:rsidR="00E52136">
        <w:rPr>
          <w:rFonts w:hint="eastAsia"/>
          <w:bCs/>
        </w:rPr>
        <w:t>が国連を通じて多国籍企業集団</w:t>
      </w:r>
      <w:r w:rsidR="00E8197E">
        <w:rPr>
          <w:rFonts w:hint="eastAsia"/>
          <w:bCs/>
        </w:rPr>
        <w:t>の牙城に送り込んだ</w:t>
      </w:r>
      <w:r w:rsidR="00B12117">
        <w:rPr>
          <w:rFonts w:hint="eastAsia"/>
          <w:bCs/>
        </w:rPr>
        <w:t>トロイの木馬だと評したことがある</w:t>
      </w:r>
      <w:r w:rsidR="004C05BE">
        <w:rPr>
          <w:rFonts w:hint="eastAsia"/>
          <w:bCs/>
        </w:rPr>
        <w:t>（岡野内</w:t>
      </w:r>
      <w:r w:rsidR="004C05BE">
        <w:rPr>
          <w:rFonts w:hint="eastAsia"/>
          <w:bCs/>
        </w:rPr>
        <w:t>2021</w:t>
      </w:r>
      <w:r w:rsidR="00D53F3C">
        <w:rPr>
          <w:rFonts w:hint="eastAsia"/>
          <w:bCs/>
        </w:rPr>
        <w:t>第</w:t>
      </w:r>
      <w:r w:rsidR="00D53F3C">
        <w:rPr>
          <w:rFonts w:hint="eastAsia"/>
          <w:bCs/>
        </w:rPr>
        <w:t>9</w:t>
      </w:r>
      <w:r w:rsidR="00D53F3C">
        <w:rPr>
          <w:rFonts w:hint="eastAsia"/>
          <w:bCs/>
        </w:rPr>
        <w:t>章</w:t>
      </w:r>
      <w:r w:rsidR="004C05BE">
        <w:rPr>
          <w:rFonts w:hint="eastAsia"/>
          <w:bCs/>
        </w:rPr>
        <w:t>）</w:t>
      </w:r>
      <w:r w:rsidR="00B12117">
        <w:rPr>
          <w:rFonts w:hint="eastAsia"/>
          <w:bCs/>
        </w:rPr>
        <w:t>。いまや、</w:t>
      </w:r>
      <w:r w:rsidR="00DB275C">
        <w:rPr>
          <w:rFonts w:hint="eastAsia"/>
          <w:bCs/>
        </w:rPr>
        <w:t>この奇襲攻撃は見破られ、</w:t>
      </w:r>
      <w:r w:rsidR="00720A11">
        <w:rPr>
          <w:rFonts w:hint="eastAsia"/>
          <w:bCs/>
        </w:rPr>
        <w:t>木馬ごと</w:t>
      </w:r>
      <w:r w:rsidR="00BA28C5">
        <w:rPr>
          <w:rFonts w:hint="eastAsia"/>
          <w:bCs/>
        </w:rPr>
        <w:t>、つまり国連も</w:t>
      </w:r>
      <w:r w:rsidR="00BA28C5">
        <w:rPr>
          <w:rFonts w:hint="eastAsia"/>
          <w:bCs/>
        </w:rPr>
        <w:t>SDGs</w:t>
      </w:r>
      <w:r w:rsidR="00792500">
        <w:rPr>
          <w:rFonts w:hint="eastAsia"/>
          <w:bCs/>
        </w:rPr>
        <w:t>ももろともに</w:t>
      </w:r>
      <w:r w:rsidR="00BA28C5">
        <w:rPr>
          <w:rFonts w:hint="eastAsia"/>
          <w:bCs/>
        </w:rPr>
        <w:t>、</w:t>
      </w:r>
      <w:r w:rsidR="00AB7FE2">
        <w:rPr>
          <w:rFonts w:hint="eastAsia"/>
          <w:bCs/>
        </w:rPr>
        <w:t>城外に放逐されようとしている。</w:t>
      </w:r>
      <w:r w:rsidR="003739F6">
        <w:rPr>
          <w:rFonts w:hint="eastAsia"/>
          <w:bCs/>
        </w:rPr>
        <w:t>自国中心的で排外的</w:t>
      </w:r>
      <w:r w:rsidR="000A7A70">
        <w:rPr>
          <w:rFonts w:hint="eastAsia"/>
          <w:bCs/>
        </w:rPr>
        <w:t>な</w:t>
      </w:r>
      <w:r w:rsidR="007A5F1B">
        <w:rPr>
          <w:rFonts w:hint="eastAsia"/>
          <w:bCs/>
        </w:rPr>
        <w:t>ナショナリズムを鼓吹する</w:t>
      </w:r>
      <w:r w:rsidR="0010389F">
        <w:rPr>
          <w:rFonts w:hint="eastAsia"/>
          <w:bCs/>
        </w:rPr>
        <w:t>第二次トランプ政権は、</w:t>
      </w:r>
      <w:r w:rsidR="00173046">
        <w:rPr>
          <w:rFonts w:hint="eastAsia"/>
          <w:bCs/>
        </w:rPr>
        <w:t>資金面で国連と</w:t>
      </w:r>
      <w:r w:rsidR="00173046">
        <w:rPr>
          <w:rFonts w:hint="eastAsia"/>
          <w:bCs/>
        </w:rPr>
        <w:t>SDGs</w:t>
      </w:r>
      <w:r w:rsidR="00173046">
        <w:rPr>
          <w:rFonts w:hint="eastAsia"/>
          <w:bCs/>
        </w:rPr>
        <w:t>を</w:t>
      </w:r>
      <w:r w:rsidR="007E5236">
        <w:rPr>
          <w:rFonts w:hint="eastAsia"/>
          <w:bCs/>
        </w:rPr>
        <w:t>干上がらせるだけでなく、</w:t>
      </w:r>
      <w:r w:rsidR="002E55E3" w:rsidRPr="002E55E3">
        <w:rPr>
          <w:rFonts w:hint="eastAsia"/>
          <w:bCs/>
        </w:rPr>
        <w:t>根本理念である普遍主義的なエコロジカル・ヒューマニズム</w:t>
      </w:r>
      <w:r w:rsidR="00292AB0">
        <w:rPr>
          <w:rFonts w:hint="eastAsia"/>
          <w:bCs/>
        </w:rPr>
        <w:t>に基づく</w:t>
      </w:r>
      <w:r w:rsidR="006D3B36" w:rsidRPr="006D3B36">
        <w:rPr>
          <w:rFonts w:hint="eastAsia"/>
          <w:bCs/>
        </w:rPr>
        <w:t>地球規模の人権、環境、貧困克服、平和、連帯の</w:t>
      </w:r>
      <w:r w:rsidR="0023423C">
        <w:rPr>
          <w:rFonts w:hint="eastAsia"/>
          <w:bCs/>
        </w:rPr>
        <w:t>各</w:t>
      </w:r>
      <w:r w:rsidR="006D3B36" w:rsidRPr="006D3B36">
        <w:rPr>
          <w:rFonts w:hint="eastAsia"/>
          <w:bCs/>
        </w:rPr>
        <w:t>分野にわたる</w:t>
      </w:r>
      <w:r w:rsidR="0092134B">
        <w:rPr>
          <w:rFonts w:hint="eastAsia"/>
          <w:bCs/>
        </w:rPr>
        <w:t>SDGs</w:t>
      </w:r>
      <w:r w:rsidR="0023423C">
        <w:rPr>
          <w:rFonts w:hint="eastAsia"/>
          <w:bCs/>
        </w:rPr>
        <w:t>に敵対する政策を次々に打ち出している。</w:t>
      </w:r>
      <w:r w:rsidR="0002664E">
        <w:rPr>
          <w:rStyle w:val="af"/>
          <w:bCs/>
        </w:rPr>
        <w:footnoteReference w:id="22"/>
      </w:r>
    </w:p>
    <w:p w14:paraId="3BF27A36" w14:textId="318A25EC" w:rsidR="008E7555" w:rsidRDefault="0060328E" w:rsidP="000F1D80">
      <w:pPr>
        <w:jc w:val="left"/>
        <w:rPr>
          <w:bCs/>
        </w:rPr>
      </w:pPr>
      <w:r>
        <w:rPr>
          <w:rFonts w:hint="eastAsia"/>
          <w:bCs/>
        </w:rPr>
        <w:t xml:space="preserve">　</w:t>
      </w:r>
      <w:r w:rsidR="00C8655B">
        <w:rPr>
          <w:rFonts w:hint="eastAsia"/>
          <w:bCs/>
        </w:rPr>
        <w:t>とすれば国連は逆に、</w:t>
      </w:r>
      <w:r w:rsidR="00621B01">
        <w:rPr>
          <w:rFonts w:hint="eastAsia"/>
          <w:bCs/>
        </w:rPr>
        <w:t>SDGs</w:t>
      </w:r>
      <w:r w:rsidR="00621B01">
        <w:rPr>
          <w:rFonts w:hint="eastAsia"/>
          <w:bCs/>
        </w:rPr>
        <w:t>を</w:t>
      </w:r>
      <w:r w:rsidR="00FC0F5B">
        <w:rPr>
          <w:rFonts w:hint="eastAsia"/>
          <w:bCs/>
        </w:rPr>
        <w:t>掲げた</w:t>
      </w:r>
      <w:r w:rsidR="00475A38">
        <w:rPr>
          <w:rFonts w:hint="eastAsia"/>
          <w:bCs/>
        </w:rPr>
        <w:t>2030</w:t>
      </w:r>
      <w:r w:rsidR="00475A38">
        <w:rPr>
          <w:rFonts w:hint="eastAsia"/>
          <w:bCs/>
        </w:rPr>
        <w:t>アジェンダが</w:t>
      </w:r>
      <w:r w:rsidR="006959E8">
        <w:rPr>
          <w:rFonts w:hint="eastAsia"/>
          <w:bCs/>
        </w:rPr>
        <w:t>人類社会全体に向かって「誰も取り残さない」と宣言した</w:t>
      </w:r>
      <w:r w:rsidR="00C378DF">
        <w:rPr>
          <w:rFonts w:hint="eastAsia"/>
          <w:bCs/>
        </w:rPr>
        <w:t>普遍主義を</w:t>
      </w:r>
      <w:r w:rsidR="00C8655B">
        <w:rPr>
          <w:rFonts w:hint="eastAsia"/>
          <w:bCs/>
        </w:rPr>
        <w:t>徹底的に</w:t>
      </w:r>
      <w:r w:rsidR="002A21A2">
        <w:rPr>
          <w:rFonts w:hint="eastAsia"/>
          <w:bCs/>
        </w:rPr>
        <w:t>貫くほかに、</w:t>
      </w:r>
      <w:r w:rsidR="00075F21">
        <w:rPr>
          <w:rFonts w:hint="eastAsia"/>
          <w:bCs/>
        </w:rPr>
        <w:t>その存在意義を発揮することはできない。</w:t>
      </w:r>
      <w:r w:rsidR="001A238C">
        <w:rPr>
          <w:rFonts w:hint="eastAsia"/>
          <w:bCs/>
        </w:rPr>
        <w:t>徹底的に貫くとは、口先だけでなく、実際に、</w:t>
      </w:r>
      <w:r w:rsidR="00707263">
        <w:rPr>
          <w:rFonts w:hint="eastAsia"/>
          <w:bCs/>
        </w:rPr>
        <w:t>存在するために必要な</w:t>
      </w:r>
      <w:r w:rsidR="00E62782">
        <w:rPr>
          <w:rFonts w:hint="eastAsia"/>
          <w:bCs/>
        </w:rPr>
        <w:t>富への請求権を</w:t>
      </w:r>
      <w:r w:rsidR="00275A13">
        <w:rPr>
          <w:rFonts w:hint="eastAsia"/>
          <w:bCs/>
        </w:rPr>
        <w:t>保障する</w:t>
      </w:r>
      <w:r w:rsidR="00150D0B">
        <w:rPr>
          <w:rFonts w:hint="eastAsia"/>
          <w:bCs/>
        </w:rPr>
        <w:t>ことで</w:t>
      </w:r>
      <w:r w:rsidR="00CA72CF">
        <w:rPr>
          <w:rFonts w:hint="eastAsia"/>
          <w:bCs/>
        </w:rPr>
        <w:t>なければならない</w:t>
      </w:r>
      <w:r w:rsidR="00150D0B">
        <w:rPr>
          <w:rFonts w:hint="eastAsia"/>
          <w:bCs/>
        </w:rPr>
        <w:t>。</w:t>
      </w:r>
      <w:r w:rsidR="00AC0B5E">
        <w:rPr>
          <w:rFonts w:hint="eastAsia"/>
          <w:bCs/>
        </w:rPr>
        <w:t>それは地球上で、</w:t>
      </w:r>
      <w:r w:rsidR="0005392C">
        <w:rPr>
          <w:rFonts w:hint="eastAsia"/>
          <w:bCs/>
        </w:rPr>
        <w:t>これまでの人類の遺産を用いて作られてきた</w:t>
      </w:r>
      <w:r w:rsidR="00573054">
        <w:rPr>
          <w:rFonts w:hint="eastAsia"/>
          <w:bCs/>
        </w:rPr>
        <w:t>ものつくりのための</w:t>
      </w:r>
      <w:r w:rsidR="007A3F6D">
        <w:rPr>
          <w:rFonts w:hint="eastAsia"/>
          <w:bCs/>
        </w:rPr>
        <w:t>用具</w:t>
      </w:r>
      <w:r w:rsidR="007A3F6D">
        <w:rPr>
          <w:rFonts w:hint="eastAsia"/>
          <w:bCs/>
        </w:rPr>
        <w:lastRenderedPageBreak/>
        <w:t>（生産手段）</w:t>
      </w:r>
      <w:r w:rsidR="0026147E">
        <w:rPr>
          <w:rFonts w:hint="eastAsia"/>
          <w:bCs/>
        </w:rPr>
        <w:t>と、地球そのものについて、人類全体の総有財産権</w:t>
      </w:r>
      <w:r w:rsidR="00D91938">
        <w:rPr>
          <w:rFonts w:hint="eastAsia"/>
          <w:bCs/>
        </w:rPr>
        <w:t>（</w:t>
      </w:r>
      <w:r w:rsidR="007F7E98">
        <w:rPr>
          <w:rFonts w:hint="eastAsia"/>
          <w:bCs/>
        </w:rPr>
        <w:t>ひとりひとり</w:t>
      </w:r>
      <w:r w:rsidR="00003905">
        <w:rPr>
          <w:rFonts w:hint="eastAsia"/>
          <w:bCs/>
        </w:rPr>
        <w:t>に</w:t>
      </w:r>
      <w:r w:rsidR="007F7E98">
        <w:rPr>
          <w:rFonts w:hint="eastAsia"/>
          <w:bCs/>
        </w:rPr>
        <w:t>は</w:t>
      </w:r>
      <w:r w:rsidR="00817218">
        <w:rPr>
          <w:rFonts w:hint="eastAsia"/>
          <w:bCs/>
        </w:rPr>
        <w:t>処分権はないが共同管理への参加権があり、</w:t>
      </w:r>
      <w:r w:rsidR="009F4189">
        <w:rPr>
          <w:rFonts w:hint="eastAsia"/>
          <w:bCs/>
        </w:rPr>
        <w:t>その</w:t>
      </w:r>
      <w:r w:rsidR="00003905">
        <w:rPr>
          <w:rFonts w:hint="eastAsia"/>
          <w:bCs/>
        </w:rPr>
        <w:t>果実からの受益</w:t>
      </w:r>
      <w:r w:rsidR="009F4189">
        <w:rPr>
          <w:rFonts w:hint="eastAsia"/>
          <w:bCs/>
        </w:rPr>
        <w:t>権があるような</w:t>
      </w:r>
      <w:r w:rsidR="00CF1CE0">
        <w:rPr>
          <w:rFonts w:hint="eastAsia"/>
          <w:bCs/>
        </w:rPr>
        <w:t>共同</w:t>
      </w:r>
      <w:r w:rsidR="009F4189">
        <w:rPr>
          <w:rFonts w:hint="eastAsia"/>
          <w:bCs/>
        </w:rPr>
        <w:t>所有権）</w:t>
      </w:r>
      <w:r w:rsidR="0026147E">
        <w:rPr>
          <w:rFonts w:hint="eastAsia"/>
          <w:bCs/>
        </w:rPr>
        <w:t>を設定する</w:t>
      </w:r>
      <w:r w:rsidR="00B15234">
        <w:rPr>
          <w:rFonts w:hint="eastAsia"/>
          <w:bCs/>
        </w:rPr>
        <w:t>ことにほかならない</w:t>
      </w:r>
      <w:r w:rsidR="00CF1CE0">
        <w:rPr>
          <w:rFonts w:hint="eastAsia"/>
          <w:bCs/>
        </w:rPr>
        <w:t>（</w:t>
      </w:r>
      <w:r w:rsidR="003007AE">
        <w:rPr>
          <w:rFonts w:hint="eastAsia"/>
          <w:bCs/>
        </w:rPr>
        <w:t>トマス・スペンスに関する</w:t>
      </w:r>
      <w:r w:rsidR="00CF1CE0">
        <w:rPr>
          <w:rFonts w:hint="eastAsia"/>
          <w:bCs/>
        </w:rPr>
        <w:t>第</w:t>
      </w:r>
      <w:r w:rsidR="00CF1CE0">
        <w:rPr>
          <w:rFonts w:hint="eastAsia"/>
          <w:bCs/>
        </w:rPr>
        <w:t>1</w:t>
      </w:r>
      <w:r w:rsidR="00CF1CE0">
        <w:rPr>
          <w:rFonts w:hint="eastAsia"/>
          <w:bCs/>
        </w:rPr>
        <w:t>章</w:t>
      </w:r>
      <w:r w:rsidR="003007AE">
        <w:rPr>
          <w:rFonts w:hint="eastAsia"/>
          <w:bCs/>
        </w:rPr>
        <w:t>、アラスカ先住民族運動に関する章も</w:t>
      </w:r>
      <w:r w:rsidR="00CF1CE0">
        <w:rPr>
          <w:rFonts w:hint="eastAsia"/>
          <w:bCs/>
        </w:rPr>
        <w:t>参照）</w:t>
      </w:r>
      <w:r w:rsidR="00B15234">
        <w:rPr>
          <w:rFonts w:hint="eastAsia"/>
          <w:bCs/>
        </w:rPr>
        <w:t>。</w:t>
      </w:r>
      <w:r w:rsidR="007042E4">
        <w:rPr>
          <w:rFonts w:hint="eastAsia"/>
          <w:bCs/>
        </w:rPr>
        <w:t>そのことは、近代的な排他的な私有財産権を</w:t>
      </w:r>
      <w:r w:rsidR="00906C2D">
        <w:rPr>
          <w:rFonts w:hint="eastAsia"/>
          <w:bCs/>
        </w:rPr>
        <w:t>、歴史的不正義に基づくものとして、</w:t>
      </w:r>
      <w:r w:rsidR="00931DA1">
        <w:rPr>
          <w:rFonts w:hint="eastAsia"/>
          <w:bCs/>
        </w:rPr>
        <w:t>否定あるいは</w:t>
      </w:r>
      <w:r w:rsidR="00A17A1F">
        <w:rPr>
          <w:rFonts w:hint="eastAsia"/>
          <w:bCs/>
        </w:rPr>
        <w:t>制限</w:t>
      </w:r>
      <w:r w:rsidR="00931DA1">
        <w:rPr>
          <w:rFonts w:hint="eastAsia"/>
          <w:bCs/>
        </w:rPr>
        <w:t>していくことになる。</w:t>
      </w:r>
      <w:r w:rsidR="003F13A5">
        <w:rPr>
          <w:rFonts w:hint="eastAsia"/>
          <w:bCs/>
        </w:rPr>
        <w:t>また将来世代へ遺贈</w:t>
      </w:r>
      <w:r w:rsidR="00DA5134">
        <w:rPr>
          <w:rFonts w:hint="eastAsia"/>
          <w:bCs/>
        </w:rPr>
        <w:t>し、残していくべきものとして、否定あるいは制限することになる。</w:t>
      </w:r>
    </w:p>
    <w:p w14:paraId="02DB9B47" w14:textId="43C282FA" w:rsidR="00AA105B" w:rsidRPr="00AA105B" w:rsidRDefault="00AA105B" w:rsidP="000F1D80">
      <w:pPr>
        <w:jc w:val="left"/>
        <w:rPr>
          <w:bCs/>
        </w:rPr>
      </w:pPr>
      <w:r>
        <w:rPr>
          <w:rFonts w:hint="eastAsia"/>
          <w:bCs/>
        </w:rPr>
        <w:t xml:space="preserve">　空間的な普遍主義とともに、時間的な普遍主義</w:t>
      </w:r>
      <w:r w:rsidR="0002537C">
        <w:rPr>
          <w:rFonts w:hint="eastAsia"/>
          <w:bCs/>
        </w:rPr>
        <w:t>。過去と未来に向かって，誰も取り残さない、ケアを提供していくよろこび</w:t>
      </w:r>
      <w:r w:rsidR="00243CC5">
        <w:rPr>
          <w:rFonts w:hint="eastAsia"/>
          <w:bCs/>
        </w:rPr>
        <w:t>を生きること。</w:t>
      </w:r>
      <w:r w:rsidR="00FF4B84">
        <w:rPr>
          <w:rFonts w:hint="eastAsia"/>
          <w:bCs/>
        </w:rPr>
        <w:t>国連で市民社会と呼ばれ</w:t>
      </w:r>
      <w:r w:rsidR="0080787D">
        <w:rPr>
          <w:rFonts w:hint="eastAsia"/>
          <w:bCs/>
        </w:rPr>
        <w:t>、</w:t>
      </w:r>
      <w:r w:rsidR="0080787D">
        <w:rPr>
          <w:rFonts w:hint="eastAsia"/>
          <w:bCs/>
        </w:rPr>
        <w:t>2030</w:t>
      </w:r>
      <w:r w:rsidR="0080787D">
        <w:rPr>
          <w:rFonts w:hint="eastAsia"/>
          <w:bCs/>
        </w:rPr>
        <w:t>アジェンダと</w:t>
      </w:r>
      <w:r w:rsidR="0080787D">
        <w:rPr>
          <w:rFonts w:hint="eastAsia"/>
          <w:bCs/>
        </w:rPr>
        <w:t>SDGs</w:t>
      </w:r>
      <w:r w:rsidR="0080787D">
        <w:rPr>
          <w:rFonts w:hint="eastAsia"/>
          <w:bCs/>
        </w:rPr>
        <w:t>推進体制の発足を推進してきた人々や</w:t>
      </w:r>
      <w:r w:rsidR="00FF4B84">
        <w:rPr>
          <w:rFonts w:hint="eastAsia"/>
          <w:bCs/>
        </w:rPr>
        <w:t>NGO</w:t>
      </w:r>
      <w:r w:rsidR="0080787D">
        <w:rPr>
          <w:rFonts w:hint="eastAsia"/>
          <w:bCs/>
        </w:rPr>
        <w:t>、そして大国ではない国々の代表や国際機関の専門家集団が、超富裕層投資家エリート階級とは区別される、</w:t>
      </w:r>
      <w:r w:rsidR="00EE7C56">
        <w:rPr>
          <w:rFonts w:hint="eastAsia"/>
          <w:bCs/>
        </w:rPr>
        <w:t>多様なコミュニティで構成される</w:t>
      </w:r>
      <w:r w:rsidR="0080787D">
        <w:rPr>
          <w:rFonts w:hint="eastAsia"/>
          <w:bCs/>
        </w:rPr>
        <w:t>一般市民からなる市民階級としての自覚を持</w:t>
      </w:r>
      <w:r w:rsidR="00EE7C56">
        <w:rPr>
          <w:rFonts w:hint="eastAsia"/>
          <w:bCs/>
        </w:rPr>
        <w:t>つこと。そして超富裕層投資家</w:t>
      </w:r>
      <w:r w:rsidR="0080787D">
        <w:rPr>
          <w:rFonts w:hint="eastAsia"/>
          <w:bCs/>
        </w:rPr>
        <w:t>エリート階級に向けて</w:t>
      </w:r>
      <w:r w:rsidR="00EE7C56">
        <w:rPr>
          <w:rFonts w:hint="eastAsia"/>
          <w:bCs/>
        </w:rPr>
        <w:t>、人類史的意義を持つ名誉ある階級離脱を勧めること。そんなところから、超富裕層投資家エリート階級</w:t>
      </w:r>
      <w:r w:rsidR="0080787D">
        <w:rPr>
          <w:rFonts w:hint="eastAsia"/>
          <w:bCs/>
        </w:rPr>
        <w:t>の金融資産</w:t>
      </w:r>
      <w:r w:rsidR="00EE7C56">
        <w:rPr>
          <w:rFonts w:hint="eastAsia"/>
          <w:bCs/>
        </w:rPr>
        <w:t>が</w:t>
      </w:r>
      <w:r w:rsidR="0080787D">
        <w:rPr>
          <w:rFonts w:hint="eastAsia"/>
          <w:bCs/>
        </w:rPr>
        <w:t>人類遺産基金として人類全体の総有財産と</w:t>
      </w:r>
      <w:r w:rsidR="00EE7C56">
        <w:rPr>
          <w:rFonts w:hint="eastAsia"/>
          <w:bCs/>
        </w:rPr>
        <w:t>な</w:t>
      </w:r>
      <w:r w:rsidR="004C2B63">
        <w:rPr>
          <w:rFonts w:hint="eastAsia"/>
          <w:bCs/>
        </w:rPr>
        <w:t>る道が開けるのではないだろうか。</w:t>
      </w:r>
      <w:r w:rsidR="00731BF1">
        <w:rPr>
          <w:rFonts w:hint="eastAsia"/>
          <w:bCs/>
        </w:rPr>
        <w:t>国連</w:t>
      </w:r>
      <w:r w:rsidR="00BF3A85">
        <w:rPr>
          <w:rFonts w:hint="eastAsia"/>
          <w:bCs/>
        </w:rPr>
        <w:t>が</w:t>
      </w:r>
      <w:r w:rsidR="00B96502">
        <w:rPr>
          <w:rFonts w:hint="eastAsia"/>
          <w:bCs/>
        </w:rPr>
        <w:t>SDGs</w:t>
      </w:r>
      <w:r w:rsidR="00B96502">
        <w:rPr>
          <w:rFonts w:hint="eastAsia"/>
          <w:bCs/>
        </w:rPr>
        <w:t>の普遍主義を貫く道を</w:t>
      </w:r>
      <w:r w:rsidR="006471B2">
        <w:rPr>
          <w:rFonts w:hint="eastAsia"/>
          <w:bCs/>
        </w:rPr>
        <w:t>行き</w:t>
      </w:r>
      <w:r w:rsidR="00B96502">
        <w:rPr>
          <w:rFonts w:hint="eastAsia"/>
          <w:bCs/>
        </w:rPr>
        <w:t>、</w:t>
      </w:r>
      <w:r w:rsidR="00402256">
        <w:rPr>
          <w:rFonts w:hint="eastAsia"/>
          <w:bCs/>
        </w:rPr>
        <w:t>市民階級</w:t>
      </w:r>
      <w:r w:rsidR="003D0D46">
        <w:rPr>
          <w:rFonts w:hint="eastAsia"/>
          <w:bCs/>
        </w:rPr>
        <w:t>のそのような</w:t>
      </w:r>
      <w:r w:rsidR="009C6A4E">
        <w:rPr>
          <w:rFonts w:hint="eastAsia"/>
          <w:bCs/>
        </w:rPr>
        <w:t>動きとともに歩むとき、ベーシックインカム実現</w:t>
      </w:r>
      <w:r w:rsidR="006E4710">
        <w:rPr>
          <w:rFonts w:hint="eastAsia"/>
          <w:bCs/>
        </w:rPr>
        <w:t>への</w:t>
      </w:r>
      <w:r w:rsidR="000C17DE">
        <w:rPr>
          <w:rFonts w:hint="eastAsia"/>
          <w:bCs/>
        </w:rPr>
        <w:t>新しい</w:t>
      </w:r>
      <w:r w:rsidR="006E4710">
        <w:rPr>
          <w:rFonts w:hint="eastAsia"/>
          <w:bCs/>
        </w:rPr>
        <w:t>道が、開けてくる</w:t>
      </w:r>
      <w:r w:rsidR="002752CE">
        <w:rPr>
          <w:rFonts w:hint="eastAsia"/>
          <w:bCs/>
        </w:rPr>
        <w:t>のではないだろうか。</w:t>
      </w:r>
    </w:p>
    <w:p w14:paraId="112476EB" w14:textId="77777777" w:rsidR="00874C26" w:rsidRDefault="00874C26" w:rsidP="000F1D80">
      <w:pPr>
        <w:jc w:val="left"/>
        <w:rPr>
          <w:bCs/>
        </w:rPr>
      </w:pPr>
    </w:p>
    <w:p w14:paraId="6AC7B9E0" w14:textId="77777777" w:rsidR="00C6736E" w:rsidRPr="00B55CE0" w:rsidRDefault="00C6736E" w:rsidP="00B55CE0">
      <w:pPr>
        <w:jc w:val="left"/>
      </w:pPr>
      <w:r>
        <w:rPr>
          <w:rFonts w:hint="eastAsia"/>
        </w:rPr>
        <w:t>参考文献</w:t>
      </w:r>
    </w:p>
    <w:p w14:paraId="43113D0C" w14:textId="77777777" w:rsidR="00FC44C6" w:rsidRPr="00FC44C6" w:rsidRDefault="00FC44C6" w:rsidP="00FC44C6">
      <w:pPr>
        <w:ind w:left="249" w:hanging="249"/>
        <w:jc w:val="left"/>
        <w:rPr>
          <w:sz w:val="18"/>
          <w:szCs w:val="18"/>
        </w:rPr>
      </w:pPr>
      <w:r w:rsidRPr="00FC44C6">
        <w:rPr>
          <w:rFonts w:hint="eastAsia"/>
          <w:sz w:val="18"/>
          <w:szCs w:val="18"/>
        </w:rPr>
        <w:t>アブディン・モハメド</w:t>
      </w:r>
      <w:r w:rsidRPr="00FC44C6">
        <w:rPr>
          <w:rFonts w:hint="eastAsia"/>
          <w:sz w:val="18"/>
          <w:szCs w:val="18"/>
        </w:rPr>
        <w:t xml:space="preserve"> 2020. </w:t>
      </w:r>
      <w:r w:rsidRPr="00FC44C6">
        <w:rPr>
          <w:rFonts w:hint="eastAsia"/>
          <w:sz w:val="18"/>
          <w:szCs w:val="18"/>
        </w:rPr>
        <w:t>「バシール政権崩壊から暫定政府発足に至るスーダンの政治プロセス――地域大国の思惑と内部政治主体間の権力関係――」『</w:t>
      </w:r>
      <w:r w:rsidRPr="00FC44C6">
        <w:rPr>
          <w:rFonts w:hint="eastAsia"/>
          <w:sz w:val="18"/>
          <w:szCs w:val="18"/>
        </w:rPr>
        <w:t xml:space="preserve"> </w:t>
      </w:r>
      <w:r w:rsidRPr="00FC44C6">
        <w:rPr>
          <w:rFonts w:hint="eastAsia"/>
          <w:sz w:val="18"/>
          <w:szCs w:val="18"/>
        </w:rPr>
        <w:t>アフリカレポート』</w:t>
      </w:r>
      <w:r w:rsidRPr="00FC44C6">
        <w:rPr>
          <w:rFonts w:hint="eastAsia"/>
          <w:sz w:val="18"/>
          <w:szCs w:val="18"/>
        </w:rPr>
        <w:t>(58)</w:t>
      </w:r>
      <w:r w:rsidRPr="00FC44C6">
        <w:rPr>
          <w:rFonts w:hint="eastAsia"/>
          <w:sz w:val="18"/>
          <w:szCs w:val="18"/>
        </w:rPr>
        <w:t>：</w:t>
      </w:r>
      <w:r w:rsidRPr="00FC44C6">
        <w:rPr>
          <w:rFonts w:hint="eastAsia"/>
          <w:sz w:val="18"/>
          <w:szCs w:val="18"/>
        </w:rPr>
        <w:t xml:space="preserve">41-53 </w:t>
      </w:r>
    </w:p>
    <w:p w14:paraId="474D9899" w14:textId="075FD559" w:rsidR="00FC44C6" w:rsidRDefault="00FC44C6" w:rsidP="00FC44C6">
      <w:pPr>
        <w:ind w:left="249" w:hanging="249"/>
        <w:jc w:val="left"/>
        <w:rPr>
          <w:sz w:val="18"/>
          <w:szCs w:val="18"/>
        </w:rPr>
      </w:pPr>
      <w:r w:rsidRPr="00FC44C6">
        <w:rPr>
          <w:sz w:val="18"/>
          <w:szCs w:val="18"/>
        </w:rPr>
        <w:t>(https://www.jstage.jst.go.jp/article/africareport/58/0/58_41/_article/-char/ja).</w:t>
      </w:r>
    </w:p>
    <w:p w14:paraId="34498C26" w14:textId="6D6B4547" w:rsidR="002550D9" w:rsidRDefault="002550D9" w:rsidP="002550D9">
      <w:pPr>
        <w:ind w:left="249" w:hanging="249"/>
        <w:jc w:val="left"/>
        <w:rPr>
          <w:sz w:val="18"/>
          <w:szCs w:val="18"/>
        </w:rPr>
      </w:pPr>
      <w:r w:rsidRPr="002550D9">
        <w:rPr>
          <w:sz w:val="18"/>
          <w:szCs w:val="18"/>
        </w:rPr>
        <w:t>Akee, Randall, William E. Copeland, Gordan Keeler, Adrian Angold, and E. Jane Costello</w:t>
      </w:r>
      <w:r w:rsidR="00D61BEB">
        <w:rPr>
          <w:rFonts w:hint="eastAsia"/>
          <w:sz w:val="18"/>
          <w:szCs w:val="18"/>
        </w:rPr>
        <w:t xml:space="preserve"> (</w:t>
      </w:r>
      <w:r w:rsidRPr="002550D9">
        <w:rPr>
          <w:sz w:val="18"/>
          <w:szCs w:val="18"/>
        </w:rPr>
        <w:t>2010</w:t>
      </w:r>
      <w:r w:rsidR="00D61BEB">
        <w:rPr>
          <w:rFonts w:hint="eastAsia"/>
          <w:sz w:val="18"/>
          <w:szCs w:val="18"/>
        </w:rPr>
        <w:t>)</w:t>
      </w:r>
      <w:r w:rsidRPr="002550D9">
        <w:rPr>
          <w:rFonts w:hint="eastAsia"/>
          <w:sz w:val="18"/>
          <w:szCs w:val="18"/>
        </w:rPr>
        <w:t>“</w:t>
      </w:r>
      <w:r w:rsidRPr="002550D9">
        <w:rPr>
          <w:sz w:val="18"/>
          <w:szCs w:val="18"/>
        </w:rPr>
        <w:t xml:space="preserve">Parents' Incomes and Children's Outcomes: A Quasi Experiment Using Transfer Payments from Casino Profits.” </w:t>
      </w:r>
      <w:r w:rsidRPr="004C5CDE">
        <w:rPr>
          <w:i/>
          <w:iCs/>
          <w:sz w:val="18"/>
          <w:szCs w:val="18"/>
        </w:rPr>
        <w:t>American Economic Journal: Applied Economics</w:t>
      </w:r>
      <w:r w:rsidRPr="002550D9">
        <w:rPr>
          <w:sz w:val="18"/>
          <w:szCs w:val="18"/>
        </w:rPr>
        <w:t xml:space="preserve"> 2(1): 86-115.</w:t>
      </w:r>
    </w:p>
    <w:p w14:paraId="3BF02504" w14:textId="0A0E9F89" w:rsidR="00F94E01" w:rsidRDefault="00F94E01" w:rsidP="00F94E01">
      <w:pPr>
        <w:ind w:left="249" w:hanging="249"/>
        <w:jc w:val="left"/>
        <w:rPr>
          <w:sz w:val="18"/>
          <w:szCs w:val="18"/>
        </w:rPr>
      </w:pPr>
      <w:r w:rsidRPr="00F94E01">
        <w:rPr>
          <w:sz w:val="18"/>
          <w:szCs w:val="18"/>
        </w:rPr>
        <w:t>Ashenfelter, Orley, and Mark W. Plant</w:t>
      </w:r>
      <w:r w:rsidR="00F36683">
        <w:rPr>
          <w:rFonts w:hint="eastAsia"/>
          <w:sz w:val="18"/>
          <w:szCs w:val="18"/>
        </w:rPr>
        <w:t xml:space="preserve"> (</w:t>
      </w:r>
      <w:r w:rsidRPr="00F94E01">
        <w:rPr>
          <w:sz w:val="18"/>
          <w:szCs w:val="18"/>
        </w:rPr>
        <w:t>1990</w:t>
      </w:r>
      <w:r w:rsidR="00F36683">
        <w:rPr>
          <w:rFonts w:hint="eastAsia"/>
          <w:sz w:val="18"/>
          <w:szCs w:val="18"/>
        </w:rPr>
        <w:t>)</w:t>
      </w:r>
      <w:r w:rsidRPr="00F94E01">
        <w:rPr>
          <w:sz w:val="18"/>
          <w:szCs w:val="18"/>
        </w:rPr>
        <w:t xml:space="preserve"> “Nonparametric Estimates of the Labor-Supply Effects of Negative Income Tax Programs.” </w:t>
      </w:r>
      <w:r w:rsidRPr="00207AE8">
        <w:rPr>
          <w:i/>
          <w:iCs/>
          <w:sz w:val="18"/>
          <w:szCs w:val="18"/>
        </w:rPr>
        <w:t>Journal of Labor Economics</w:t>
      </w:r>
      <w:r w:rsidRPr="00F94E01">
        <w:rPr>
          <w:sz w:val="18"/>
          <w:szCs w:val="18"/>
        </w:rPr>
        <w:t xml:space="preserve"> 8 (1): S396–415.</w:t>
      </w:r>
    </w:p>
    <w:p w14:paraId="55FBA3AF" w14:textId="103B761B" w:rsidR="00936B8F" w:rsidRPr="009418B8" w:rsidRDefault="00936B8F" w:rsidP="00936B8F">
      <w:pPr>
        <w:ind w:left="249" w:hanging="249"/>
        <w:jc w:val="left"/>
        <w:rPr>
          <w:sz w:val="18"/>
          <w:szCs w:val="18"/>
        </w:rPr>
      </w:pPr>
      <w:r w:rsidRPr="009418B8">
        <w:rPr>
          <w:sz w:val="18"/>
          <w:szCs w:val="18"/>
        </w:rPr>
        <w:t>Banerjee, Abhijit V., Rema Hanna, Gabriel Kreindler, and Benjamin A. Olken</w:t>
      </w:r>
      <w:r w:rsidR="00F36683">
        <w:rPr>
          <w:rFonts w:hint="eastAsia"/>
          <w:sz w:val="18"/>
          <w:szCs w:val="18"/>
        </w:rPr>
        <w:t xml:space="preserve"> (</w:t>
      </w:r>
      <w:r w:rsidRPr="009418B8">
        <w:rPr>
          <w:sz w:val="18"/>
          <w:szCs w:val="18"/>
        </w:rPr>
        <w:t>2015</w:t>
      </w:r>
      <w:r w:rsidR="00F36683">
        <w:rPr>
          <w:rFonts w:hint="eastAsia"/>
          <w:sz w:val="18"/>
          <w:szCs w:val="18"/>
        </w:rPr>
        <w:t>)</w:t>
      </w:r>
      <w:r w:rsidRPr="009418B8">
        <w:rPr>
          <w:sz w:val="18"/>
          <w:szCs w:val="18"/>
        </w:rPr>
        <w:t xml:space="preserve"> “Debunking the Stereotype of the Lazy Welfare Recipient: Evidence from Cash Transfer Programs Worldwide.” </w:t>
      </w:r>
      <w:r>
        <w:rPr>
          <w:rFonts w:hint="eastAsia"/>
          <w:sz w:val="18"/>
          <w:szCs w:val="18"/>
        </w:rPr>
        <w:t xml:space="preserve"> (</w:t>
      </w:r>
      <w:hyperlink r:id="rId11" w:history="1">
        <w:r w:rsidRPr="00676A31">
          <w:rPr>
            <w:rStyle w:val="a7"/>
            <w:sz w:val="18"/>
            <w:szCs w:val="18"/>
          </w:rPr>
          <w:t>http://papers.ssrn.com/sol3/papers.cfm?abstract_id=2703447</w:t>
        </w:r>
      </w:hyperlink>
      <w:r>
        <w:rPr>
          <w:rFonts w:hint="eastAsia"/>
          <w:sz w:val="18"/>
          <w:szCs w:val="18"/>
        </w:rPr>
        <w:t xml:space="preserve"> )</w:t>
      </w:r>
      <w:r w:rsidRPr="009418B8">
        <w:rPr>
          <w:sz w:val="18"/>
          <w:szCs w:val="18"/>
        </w:rPr>
        <w:t xml:space="preserve"> </w:t>
      </w:r>
    </w:p>
    <w:p w14:paraId="0B32B3A0" w14:textId="6AD256D4" w:rsidR="005F1C67" w:rsidRPr="001A2A0C" w:rsidRDefault="005F1C67" w:rsidP="005F1C67">
      <w:pPr>
        <w:ind w:left="257" w:hangingChars="150" w:hanging="257"/>
        <w:jc w:val="left"/>
        <w:rPr>
          <w:sz w:val="18"/>
          <w:szCs w:val="18"/>
        </w:rPr>
      </w:pPr>
      <w:r w:rsidRPr="001A2A0C">
        <w:rPr>
          <w:sz w:val="18"/>
          <w:szCs w:val="18"/>
        </w:rPr>
        <w:t>Bashur, Diana</w:t>
      </w:r>
      <w:r w:rsidR="00F36683">
        <w:rPr>
          <w:rFonts w:hint="eastAsia"/>
          <w:sz w:val="18"/>
          <w:szCs w:val="18"/>
        </w:rPr>
        <w:t xml:space="preserve"> (</w:t>
      </w:r>
      <w:r w:rsidRPr="001A2A0C">
        <w:rPr>
          <w:sz w:val="18"/>
          <w:szCs w:val="18"/>
        </w:rPr>
        <w:t>2024</w:t>
      </w:r>
      <w:r w:rsidR="00826005">
        <w:rPr>
          <w:sz w:val="18"/>
          <w:szCs w:val="18"/>
        </w:rPr>
        <w:t>a</w:t>
      </w:r>
      <w:r w:rsidR="00F36683">
        <w:rPr>
          <w:rFonts w:hint="eastAsia"/>
          <w:sz w:val="18"/>
          <w:szCs w:val="18"/>
        </w:rPr>
        <w:t>)</w:t>
      </w:r>
      <w:r w:rsidRPr="001A2A0C">
        <w:rPr>
          <w:sz w:val="18"/>
          <w:szCs w:val="18"/>
        </w:rPr>
        <w:t xml:space="preserve"> “Personal Statement by Diana Bashur for </w:t>
      </w:r>
      <w:bookmarkStart w:id="1" w:name="_Hlk213850132"/>
      <w:r w:rsidRPr="001A2A0C">
        <w:rPr>
          <w:sz w:val="18"/>
          <w:szCs w:val="18"/>
        </w:rPr>
        <w:t>the UN Liaison position</w:t>
      </w:r>
      <w:bookmarkEnd w:id="1"/>
      <w:r w:rsidRPr="001A2A0C">
        <w:rPr>
          <w:sz w:val="18"/>
          <w:szCs w:val="18"/>
        </w:rPr>
        <w:t xml:space="preserve">,” </w:t>
      </w:r>
      <w:hyperlink r:id="rId12" w:anchor=":~:text=Personal%20Statement%20by%20Diana%20Bashur%20for%20the%20UN%20Liaison%20position" w:history="1">
        <w:r w:rsidR="008C565E" w:rsidRPr="00F01F15">
          <w:rPr>
            <w:rStyle w:val="a7"/>
            <w:i/>
            <w:sz w:val="18"/>
            <w:szCs w:val="18"/>
          </w:rPr>
          <w:t>https://basicincome.org/wp-content/uploads/2024/06/Personal-Statement-by-Diana-Bashur-for-the-UN-Liaison-position.pdf#:~:text=Personal%20Statement%20by%20Diana%20Bashur%20for%20the%20UN%20Liaison%20position</w:t>
        </w:r>
      </w:hyperlink>
      <w:r w:rsidRPr="001A2A0C">
        <w:rPr>
          <w:i/>
          <w:sz w:val="18"/>
          <w:szCs w:val="18"/>
        </w:rPr>
        <w:t xml:space="preserve"> </w:t>
      </w:r>
      <w:r w:rsidRPr="001A2A0C">
        <w:rPr>
          <w:sz w:val="18"/>
          <w:szCs w:val="18"/>
        </w:rPr>
        <w:t>(November 3, 2024)</w:t>
      </w:r>
    </w:p>
    <w:p w14:paraId="3321B9B2" w14:textId="29B03497" w:rsidR="00826005" w:rsidRDefault="00826005" w:rsidP="0019330F">
      <w:pPr>
        <w:ind w:left="249" w:hanging="249"/>
        <w:jc w:val="left"/>
        <w:rPr>
          <w:sz w:val="18"/>
          <w:szCs w:val="18"/>
        </w:rPr>
      </w:pPr>
      <w:r>
        <w:rPr>
          <w:sz w:val="18"/>
          <w:szCs w:val="18"/>
        </w:rPr>
        <w:t>Bashur, Diana</w:t>
      </w:r>
      <w:r w:rsidR="00F36683">
        <w:rPr>
          <w:rFonts w:hint="eastAsia"/>
          <w:sz w:val="18"/>
          <w:szCs w:val="18"/>
        </w:rPr>
        <w:t xml:space="preserve"> (</w:t>
      </w:r>
      <w:r>
        <w:rPr>
          <w:sz w:val="18"/>
          <w:szCs w:val="18"/>
        </w:rPr>
        <w:t>2024b</w:t>
      </w:r>
      <w:r w:rsidR="00F36683">
        <w:rPr>
          <w:rFonts w:hint="eastAsia"/>
          <w:sz w:val="18"/>
          <w:szCs w:val="18"/>
        </w:rPr>
        <w:t>)</w:t>
      </w:r>
      <w:r>
        <w:rPr>
          <w:sz w:val="18"/>
          <w:szCs w:val="18"/>
        </w:rPr>
        <w:t xml:space="preserve"> “</w:t>
      </w:r>
      <w:r w:rsidRPr="00826005">
        <w:rPr>
          <w:sz w:val="18"/>
          <w:szCs w:val="18"/>
        </w:rPr>
        <w:t>Basic income as an innovative social protection tool</w:t>
      </w:r>
      <w:r>
        <w:rPr>
          <w:sz w:val="18"/>
          <w:szCs w:val="18"/>
        </w:rPr>
        <w:t xml:space="preserve">,” </w:t>
      </w:r>
    </w:p>
    <w:p w14:paraId="2FDDC0D3" w14:textId="77777777" w:rsidR="00826005" w:rsidRPr="00826005" w:rsidRDefault="00826005" w:rsidP="00826005">
      <w:pPr>
        <w:ind w:left="249"/>
        <w:jc w:val="left"/>
        <w:rPr>
          <w:i/>
          <w:sz w:val="18"/>
          <w:szCs w:val="18"/>
        </w:rPr>
      </w:pPr>
      <w:hyperlink r:id="rId13" w:history="1">
        <w:r w:rsidRPr="00E91CCA">
          <w:rPr>
            <w:rStyle w:val="a7"/>
            <w:i/>
            <w:sz w:val="18"/>
            <w:szCs w:val="18"/>
          </w:rPr>
          <w:t>https://socialprotection.org/discover/blog/basic-income-innovative-social-protection-tool</w:t>
        </w:r>
      </w:hyperlink>
      <w:r w:rsidRPr="00826005">
        <w:rPr>
          <w:i/>
          <w:sz w:val="18"/>
          <w:szCs w:val="18"/>
        </w:rPr>
        <w:t xml:space="preserve"> </w:t>
      </w:r>
      <w:r w:rsidRPr="00826005">
        <w:rPr>
          <w:sz w:val="18"/>
          <w:szCs w:val="18"/>
        </w:rPr>
        <w:t>(November 3, 2024)</w:t>
      </w:r>
    </w:p>
    <w:p w14:paraId="693B2C5A" w14:textId="78A56DD1" w:rsidR="005E3CD9" w:rsidRDefault="005E3CD9" w:rsidP="005E3CD9">
      <w:pPr>
        <w:ind w:left="249" w:hanging="249"/>
        <w:jc w:val="left"/>
        <w:rPr>
          <w:sz w:val="18"/>
          <w:szCs w:val="18"/>
        </w:rPr>
      </w:pPr>
      <w:r w:rsidRPr="005E3CD9">
        <w:rPr>
          <w:sz w:val="18"/>
          <w:szCs w:val="18"/>
        </w:rPr>
        <w:t>Bashur, Diana</w:t>
      </w:r>
      <w:r w:rsidR="00F36683">
        <w:rPr>
          <w:rFonts w:hint="eastAsia"/>
          <w:sz w:val="18"/>
          <w:szCs w:val="18"/>
        </w:rPr>
        <w:t xml:space="preserve"> (</w:t>
      </w:r>
      <w:r>
        <w:rPr>
          <w:sz w:val="18"/>
          <w:szCs w:val="18"/>
        </w:rPr>
        <w:t>2023</w:t>
      </w:r>
      <w:r w:rsidR="00F36683">
        <w:rPr>
          <w:rFonts w:hint="eastAsia"/>
          <w:sz w:val="18"/>
          <w:szCs w:val="18"/>
        </w:rPr>
        <w:t>)</w:t>
      </w:r>
      <w:r>
        <w:rPr>
          <w:sz w:val="18"/>
          <w:szCs w:val="18"/>
        </w:rPr>
        <w:t xml:space="preserve"> “</w:t>
      </w:r>
      <w:r w:rsidRPr="005E3CD9">
        <w:rPr>
          <w:sz w:val="18"/>
          <w:szCs w:val="18"/>
        </w:rPr>
        <w:t>Basic Income for Development and Peacebuilding in Post-conflict Settings</w:t>
      </w:r>
      <w:r>
        <w:rPr>
          <w:sz w:val="18"/>
          <w:szCs w:val="18"/>
        </w:rPr>
        <w:t xml:space="preserve">,” </w:t>
      </w:r>
      <w:r w:rsidRPr="005E3CD9">
        <w:rPr>
          <w:sz w:val="18"/>
          <w:szCs w:val="18"/>
        </w:rPr>
        <w:t xml:space="preserve">In </w:t>
      </w:r>
      <w:r w:rsidR="00CD13D4">
        <w:rPr>
          <w:sz w:val="18"/>
          <w:szCs w:val="18"/>
        </w:rPr>
        <w:t>Torry. Malcolm (ed.).</w:t>
      </w:r>
      <w:r w:rsidRPr="005E3CD9">
        <w:rPr>
          <w:sz w:val="18"/>
          <w:szCs w:val="18"/>
        </w:rPr>
        <w:t xml:space="preserve"> </w:t>
      </w:r>
      <w:r w:rsidRPr="00CD13D4">
        <w:rPr>
          <w:i/>
          <w:sz w:val="18"/>
          <w:szCs w:val="18"/>
        </w:rPr>
        <w:t>The Palgrave International Handbook of Basic Income</w:t>
      </w:r>
      <w:r w:rsidR="00CD13D4">
        <w:rPr>
          <w:i/>
          <w:sz w:val="18"/>
          <w:szCs w:val="18"/>
        </w:rPr>
        <w:t>, Second Edition</w:t>
      </w:r>
      <w:r w:rsidR="00CD13D4">
        <w:rPr>
          <w:sz w:val="18"/>
          <w:szCs w:val="18"/>
        </w:rPr>
        <w:t xml:space="preserve">, New York, etc. :Palgrave Macmillan, </w:t>
      </w:r>
      <w:r w:rsidRPr="005E3CD9">
        <w:rPr>
          <w:sz w:val="18"/>
          <w:szCs w:val="18"/>
        </w:rPr>
        <w:t>pp.199-222</w:t>
      </w:r>
      <w:r w:rsidR="00CD13D4">
        <w:rPr>
          <w:sz w:val="18"/>
          <w:szCs w:val="18"/>
        </w:rPr>
        <w:t>.</w:t>
      </w:r>
    </w:p>
    <w:p w14:paraId="588D49D3" w14:textId="3D6C06F3" w:rsidR="009418B8" w:rsidRPr="009418B8" w:rsidRDefault="009418B8" w:rsidP="009418B8">
      <w:pPr>
        <w:ind w:left="249" w:hanging="249"/>
        <w:jc w:val="left"/>
        <w:rPr>
          <w:sz w:val="18"/>
          <w:szCs w:val="18"/>
        </w:rPr>
      </w:pPr>
      <w:r w:rsidRPr="009418B8">
        <w:rPr>
          <w:sz w:val="18"/>
          <w:szCs w:val="18"/>
        </w:rPr>
        <w:t>Bastagli, Francesca, Jessica Hagen-Zanker, Luke Harman, Georgia Sturge, Valentina Barca, Tanja Schmidt, and Luca Pellerano</w:t>
      </w:r>
      <w:r w:rsidR="00F9291F">
        <w:rPr>
          <w:rFonts w:hint="eastAsia"/>
          <w:sz w:val="18"/>
          <w:szCs w:val="18"/>
        </w:rPr>
        <w:t xml:space="preserve"> (</w:t>
      </w:r>
      <w:r w:rsidRPr="009418B8">
        <w:rPr>
          <w:sz w:val="18"/>
          <w:szCs w:val="18"/>
        </w:rPr>
        <w:t>2016</w:t>
      </w:r>
      <w:r w:rsidR="00F9291F">
        <w:rPr>
          <w:rFonts w:hint="eastAsia"/>
          <w:sz w:val="18"/>
          <w:szCs w:val="18"/>
        </w:rPr>
        <w:t>)</w:t>
      </w:r>
      <w:r w:rsidRPr="009418B8">
        <w:rPr>
          <w:sz w:val="18"/>
          <w:szCs w:val="18"/>
        </w:rPr>
        <w:t xml:space="preserve"> “Cash transfers: what does the evidence say? A rigorous review of impacts and the role of design and implementation features.” Overseas Development Institute. </w:t>
      </w:r>
      <w:r w:rsidR="00962D6A">
        <w:rPr>
          <w:rFonts w:hint="eastAsia"/>
          <w:sz w:val="18"/>
          <w:szCs w:val="18"/>
        </w:rPr>
        <w:t>(</w:t>
      </w:r>
      <w:hyperlink r:id="rId14" w:history="1">
        <w:r w:rsidR="00962D6A" w:rsidRPr="00676A31">
          <w:rPr>
            <w:rStyle w:val="a7"/>
            <w:sz w:val="18"/>
            <w:szCs w:val="18"/>
          </w:rPr>
          <w:t>https://www.odi.org/publications/10505-cash-transfers-what-does-evidence-say-rigorous-review-impactsand-role-design-and-implementation</w:t>
        </w:r>
      </w:hyperlink>
      <w:r w:rsidR="00962D6A">
        <w:rPr>
          <w:rFonts w:hint="eastAsia"/>
          <w:sz w:val="18"/>
          <w:szCs w:val="18"/>
        </w:rPr>
        <w:t xml:space="preserve"> )</w:t>
      </w:r>
      <w:r w:rsidRPr="009418B8">
        <w:rPr>
          <w:sz w:val="18"/>
          <w:szCs w:val="18"/>
        </w:rPr>
        <w:t xml:space="preserve"> </w:t>
      </w:r>
    </w:p>
    <w:p w14:paraId="2C8431ED" w14:textId="7003CAD4" w:rsidR="00D425BB" w:rsidRDefault="00D425BB" w:rsidP="00D425BB">
      <w:pPr>
        <w:ind w:left="249" w:hanging="249"/>
        <w:jc w:val="left"/>
        <w:rPr>
          <w:sz w:val="18"/>
          <w:szCs w:val="18"/>
        </w:rPr>
      </w:pPr>
      <w:r w:rsidRPr="00D425BB">
        <w:rPr>
          <w:rFonts w:hint="eastAsia"/>
          <w:sz w:val="18"/>
          <w:szCs w:val="18"/>
        </w:rPr>
        <w:t xml:space="preserve">Biallas, Margarete and Kokoévi Sossouvi (2021) </w:t>
      </w:r>
      <w:r w:rsidRPr="00D425BB">
        <w:rPr>
          <w:rFonts w:hint="eastAsia"/>
          <w:sz w:val="18"/>
          <w:szCs w:val="18"/>
        </w:rPr>
        <w:t>“</w:t>
      </w:r>
      <w:r w:rsidRPr="00D425BB">
        <w:rPr>
          <w:rFonts w:hint="eastAsia"/>
          <w:sz w:val="18"/>
          <w:szCs w:val="18"/>
        </w:rPr>
        <w:t>Building Resilience Through Digital Financial Services</w:t>
      </w:r>
      <w:r w:rsidRPr="00D425BB">
        <w:rPr>
          <w:rFonts w:hint="eastAsia"/>
          <w:sz w:val="18"/>
          <w:szCs w:val="18"/>
        </w:rPr>
        <w:t>；</w:t>
      </w:r>
      <w:r w:rsidRPr="00D425BB">
        <w:rPr>
          <w:rFonts w:hint="eastAsia"/>
          <w:sz w:val="18"/>
          <w:szCs w:val="18"/>
        </w:rPr>
        <w:t>Africa COVID-19 Digital Finance Market Impact Series, Sudan,</w:t>
      </w:r>
      <w:r w:rsidRPr="00D425BB">
        <w:rPr>
          <w:rFonts w:hint="eastAsia"/>
          <w:sz w:val="18"/>
          <w:szCs w:val="18"/>
        </w:rPr>
        <w:t>”</w:t>
      </w:r>
      <w:r w:rsidRPr="00D425BB">
        <w:rPr>
          <w:rFonts w:hint="eastAsia"/>
          <w:sz w:val="18"/>
          <w:szCs w:val="18"/>
        </w:rPr>
        <w:t xml:space="preserve"> May 2021, IFC (International Finance </w:t>
      </w:r>
      <w:r w:rsidRPr="00D425BB">
        <w:rPr>
          <w:rFonts w:hint="eastAsia"/>
          <w:sz w:val="18"/>
          <w:szCs w:val="18"/>
        </w:rPr>
        <w:lastRenderedPageBreak/>
        <w:t>Corporation, World Bank Group.</w:t>
      </w:r>
      <w:r w:rsidRPr="00D425BB">
        <w:rPr>
          <w:rFonts w:hint="eastAsia"/>
          <w:sz w:val="18"/>
          <w:szCs w:val="18"/>
        </w:rPr>
        <w:t>（</w:t>
      </w:r>
      <w:hyperlink r:id="rId15" w:history="1">
        <w:r w:rsidRPr="00083F34">
          <w:rPr>
            <w:rStyle w:val="a7"/>
            <w:rFonts w:hint="eastAsia"/>
            <w:sz w:val="18"/>
            <w:szCs w:val="18"/>
          </w:rPr>
          <w:t>https://www.ifc.org/content/dam/ifc/doc/mgrt/sudan-building-resilience-through-dfs.pdf</w:t>
        </w:r>
      </w:hyperlink>
      <w:r>
        <w:rPr>
          <w:rFonts w:hint="eastAsia"/>
          <w:sz w:val="18"/>
          <w:szCs w:val="18"/>
        </w:rPr>
        <w:t xml:space="preserve">　</w:t>
      </w:r>
      <w:r w:rsidRPr="00D425BB">
        <w:rPr>
          <w:rFonts w:hint="eastAsia"/>
          <w:sz w:val="18"/>
          <w:szCs w:val="18"/>
        </w:rPr>
        <w:t>）</w:t>
      </w:r>
    </w:p>
    <w:p w14:paraId="1E216066" w14:textId="1D0A3AF3" w:rsidR="00C61120" w:rsidRPr="00C61120" w:rsidRDefault="0019330F" w:rsidP="0019330F">
      <w:pPr>
        <w:ind w:left="249" w:hanging="249"/>
        <w:jc w:val="left"/>
        <w:rPr>
          <w:sz w:val="18"/>
          <w:szCs w:val="18"/>
        </w:rPr>
      </w:pPr>
      <w:r>
        <w:rPr>
          <w:sz w:val="18"/>
          <w:szCs w:val="18"/>
        </w:rPr>
        <w:t>BIEN(</w:t>
      </w:r>
      <w:r w:rsidR="00C61120">
        <w:rPr>
          <w:rFonts w:hint="eastAsia"/>
          <w:sz w:val="18"/>
          <w:szCs w:val="18"/>
        </w:rPr>
        <w:t>Basic Income Earth Network</w:t>
      </w:r>
      <w:r>
        <w:rPr>
          <w:sz w:val="18"/>
          <w:szCs w:val="18"/>
        </w:rPr>
        <w:t>)</w:t>
      </w:r>
      <w:r w:rsidR="00F9291F">
        <w:rPr>
          <w:rFonts w:hint="eastAsia"/>
          <w:sz w:val="18"/>
          <w:szCs w:val="18"/>
        </w:rPr>
        <w:t xml:space="preserve"> (</w:t>
      </w:r>
      <w:r w:rsidR="00C61120">
        <w:rPr>
          <w:sz w:val="18"/>
          <w:szCs w:val="18"/>
        </w:rPr>
        <w:t>2024</w:t>
      </w:r>
      <w:r w:rsidR="00F9291F">
        <w:rPr>
          <w:rFonts w:hint="eastAsia"/>
          <w:sz w:val="18"/>
          <w:szCs w:val="18"/>
        </w:rPr>
        <w:t>)</w:t>
      </w:r>
      <w:r w:rsidR="00C61120">
        <w:rPr>
          <w:sz w:val="18"/>
          <w:szCs w:val="18"/>
        </w:rPr>
        <w:t xml:space="preserve"> “</w:t>
      </w:r>
      <w:r w:rsidR="00C61120" w:rsidRPr="00C61120">
        <w:rPr>
          <w:sz w:val="18"/>
          <w:szCs w:val="18"/>
        </w:rPr>
        <w:t>Proposed input for the 2025 Comprehensive Review of United Nations</w:t>
      </w:r>
      <w:r w:rsidR="009E7AE7">
        <w:rPr>
          <w:rFonts w:hint="eastAsia"/>
          <w:sz w:val="18"/>
          <w:szCs w:val="18"/>
        </w:rPr>
        <w:t xml:space="preserve">　</w:t>
      </w:r>
      <w:r w:rsidR="00C61120" w:rsidRPr="00C61120">
        <w:rPr>
          <w:sz w:val="18"/>
          <w:szCs w:val="18"/>
        </w:rPr>
        <w:t>Peacebuilding Architecture</w:t>
      </w:r>
      <w:r w:rsidR="009E7AE7">
        <w:rPr>
          <w:sz w:val="18"/>
          <w:szCs w:val="18"/>
        </w:rPr>
        <w:t>,”</w:t>
      </w:r>
    </w:p>
    <w:p w14:paraId="017BEB85" w14:textId="77777777" w:rsidR="00C61120" w:rsidRPr="0019330F" w:rsidRDefault="004327F9" w:rsidP="004327F9">
      <w:pPr>
        <w:ind w:left="249"/>
        <w:jc w:val="left"/>
        <w:rPr>
          <w:sz w:val="18"/>
          <w:szCs w:val="18"/>
        </w:rPr>
      </w:pPr>
      <w:hyperlink r:id="rId16" w:history="1">
        <w:r w:rsidRPr="00E91CCA">
          <w:rPr>
            <w:rStyle w:val="a7"/>
            <w:i/>
            <w:sz w:val="18"/>
            <w:szCs w:val="18"/>
          </w:rPr>
          <w:t>https://basicincome.org/wp-content/uploads/2024/09/PBSO_Proposal_basicIncome_UpdatedSeptember2024-1.pdf</w:t>
        </w:r>
      </w:hyperlink>
      <w:r w:rsidR="0019330F">
        <w:rPr>
          <w:i/>
          <w:sz w:val="18"/>
          <w:szCs w:val="18"/>
        </w:rPr>
        <w:t xml:space="preserve"> </w:t>
      </w:r>
      <w:r w:rsidR="0019330F" w:rsidRPr="0019330F">
        <w:rPr>
          <w:sz w:val="18"/>
          <w:szCs w:val="18"/>
        </w:rPr>
        <w:t>(November 3, 2024)</w:t>
      </w:r>
    </w:p>
    <w:p w14:paraId="548BE02E" w14:textId="6F327393" w:rsidR="00A03687" w:rsidRDefault="00A03687" w:rsidP="004664D2">
      <w:pPr>
        <w:ind w:left="343" w:hangingChars="200" w:hanging="343"/>
        <w:jc w:val="left"/>
        <w:rPr>
          <w:sz w:val="18"/>
          <w:szCs w:val="18"/>
        </w:rPr>
      </w:pPr>
      <w:r w:rsidRPr="00A03687">
        <w:rPr>
          <w:rFonts w:hint="eastAsia"/>
          <w:sz w:val="18"/>
          <w:szCs w:val="18"/>
        </w:rPr>
        <w:t>Blattman, Christopher, Nathan Fiala and Sebastian Martinez</w:t>
      </w:r>
      <w:r w:rsidR="00F9291F">
        <w:rPr>
          <w:rFonts w:hint="eastAsia"/>
          <w:sz w:val="18"/>
          <w:szCs w:val="18"/>
        </w:rPr>
        <w:t xml:space="preserve">  (</w:t>
      </w:r>
      <w:r w:rsidRPr="00A03687">
        <w:rPr>
          <w:rFonts w:hint="eastAsia"/>
          <w:sz w:val="18"/>
          <w:szCs w:val="18"/>
        </w:rPr>
        <w:t>2014</w:t>
      </w:r>
      <w:r w:rsidR="00F9291F">
        <w:rPr>
          <w:rFonts w:hint="eastAsia"/>
          <w:sz w:val="18"/>
          <w:szCs w:val="18"/>
        </w:rPr>
        <w:t>)</w:t>
      </w:r>
      <w:r w:rsidRPr="00A03687">
        <w:rPr>
          <w:rFonts w:hint="eastAsia"/>
          <w:sz w:val="18"/>
          <w:szCs w:val="18"/>
        </w:rPr>
        <w:t>“</w:t>
      </w:r>
      <w:r w:rsidRPr="00A03687">
        <w:rPr>
          <w:rFonts w:hint="eastAsia"/>
          <w:sz w:val="18"/>
          <w:szCs w:val="18"/>
        </w:rPr>
        <w:t>Generating skilled employment in</w:t>
      </w:r>
      <w:r w:rsidR="004664D2">
        <w:rPr>
          <w:rFonts w:hint="eastAsia"/>
          <w:sz w:val="18"/>
          <w:szCs w:val="18"/>
        </w:rPr>
        <w:t xml:space="preserve">　</w:t>
      </w:r>
      <w:r w:rsidRPr="00A03687">
        <w:rPr>
          <w:rFonts w:hint="eastAsia"/>
          <w:sz w:val="18"/>
          <w:szCs w:val="18"/>
        </w:rPr>
        <w:t>developing countries: experimental evidence from Uganda</w:t>
      </w:r>
      <w:r>
        <w:rPr>
          <w:rFonts w:hint="eastAsia"/>
          <w:sz w:val="18"/>
          <w:szCs w:val="18"/>
        </w:rPr>
        <w:t>,</w:t>
      </w:r>
      <w:r w:rsidRPr="00A03687">
        <w:rPr>
          <w:rFonts w:hint="eastAsia"/>
          <w:sz w:val="18"/>
          <w:szCs w:val="18"/>
        </w:rPr>
        <w:t>”</w:t>
      </w:r>
      <w:r w:rsidRPr="00A03687">
        <w:rPr>
          <w:rFonts w:hint="eastAsia"/>
          <w:i/>
          <w:iCs/>
          <w:sz w:val="18"/>
          <w:szCs w:val="18"/>
        </w:rPr>
        <w:t>The Quarterly Journal of Economics</w:t>
      </w:r>
      <w:r w:rsidRPr="00A03687">
        <w:rPr>
          <w:rFonts w:hint="eastAsia"/>
          <w:sz w:val="18"/>
          <w:szCs w:val="18"/>
        </w:rPr>
        <w:t>, 129</w:t>
      </w:r>
      <w:r w:rsidR="00B42606">
        <w:rPr>
          <w:rFonts w:hint="eastAsia"/>
          <w:sz w:val="18"/>
          <w:szCs w:val="18"/>
        </w:rPr>
        <w:t>(</w:t>
      </w:r>
      <w:r w:rsidRPr="00A03687">
        <w:rPr>
          <w:rFonts w:hint="eastAsia"/>
          <w:sz w:val="18"/>
          <w:szCs w:val="18"/>
        </w:rPr>
        <w:t>2</w:t>
      </w:r>
      <w:r w:rsidR="00B42606">
        <w:rPr>
          <w:rFonts w:hint="eastAsia"/>
          <w:sz w:val="18"/>
          <w:szCs w:val="18"/>
        </w:rPr>
        <w:t>)</w:t>
      </w:r>
      <w:r w:rsidRPr="00A03687">
        <w:rPr>
          <w:rFonts w:hint="eastAsia"/>
          <w:sz w:val="18"/>
          <w:szCs w:val="18"/>
        </w:rPr>
        <w:t xml:space="preserve"> </w:t>
      </w:r>
      <w:r w:rsidR="00B42606">
        <w:rPr>
          <w:rFonts w:hint="eastAsia"/>
          <w:sz w:val="18"/>
          <w:szCs w:val="18"/>
        </w:rPr>
        <w:t>:</w:t>
      </w:r>
      <w:r w:rsidRPr="00A03687">
        <w:rPr>
          <w:rFonts w:hint="eastAsia"/>
          <w:sz w:val="18"/>
          <w:szCs w:val="18"/>
        </w:rPr>
        <w:t xml:space="preserve"> 697</w:t>
      </w:r>
      <w:r w:rsidRPr="00A03687">
        <w:rPr>
          <w:rFonts w:hint="eastAsia"/>
          <w:sz w:val="18"/>
          <w:szCs w:val="18"/>
        </w:rPr>
        <w:t>–</w:t>
      </w:r>
      <w:r w:rsidRPr="00A03687">
        <w:rPr>
          <w:rFonts w:hint="eastAsia"/>
          <w:sz w:val="18"/>
          <w:szCs w:val="18"/>
        </w:rPr>
        <w:t>752.</w:t>
      </w:r>
      <w:r w:rsidR="00305FA3">
        <w:rPr>
          <w:rFonts w:hint="eastAsia"/>
          <w:sz w:val="18"/>
          <w:szCs w:val="18"/>
        </w:rPr>
        <w:t>（</w:t>
      </w:r>
      <w:r w:rsidR="00305FA3" w:rsidRPr="00305FA3">
        <w:t xml:space="preserve"> </w:t>
      </w:r>
      <w:hyperlink r:id="rId17" w:history="1">
        <w:r w:rsidR="00D16C52" w:rsidRPr="00960CF8">
          <w:rPr>
            <w:rStyle w:val="a7"/>
            <w:sz w:val="18"/>
            <w:szCs w:val="18"/>
          </w:rPr>
          <w:t>https://chrisblattman.com/documents/research/2014.GeneratingSkilledEmployment.QJE.pdf</w:t>
        </w:r>
      </w:hyperlink>
      <w:r w:rsidR="00D16C52">
        <w:rPr>
          <w:rFonts w:hint="eastAsia"/>
          <w:sz w:val="18"/>
          <w:szCs w:val="18"/>
        </w:rPr>
        <w:t xml:space="preserve">　）</w:t>
      </w:r>
    </w:p>
    <w:p w14:paraId="0A070537" w14:textId="59C846B9" w:rsidR="00641B45" w:rsidRPr="007D303F" w:rsidRDefault="00641B45" w:rsidP="00641B45">
      <w:pPr>
        <w:jc w:val="left"/>
        <w:rPr>
          <w:sz w:val="18"/>
          <w:szCs w:val="18"/>
        </w:rPr>
      </w:pPr>
      <w:r w:rsidRPr="007D303F">
        <w:rPr>
          <w:rFonts w:hint="eastAsia"/>
          <w:sz w:val="18"/>
          <w:szCs w:val="18"/>
        </w:rPr>
        <w:t>Brons, Reyer</w:t>
      </w:r>
      <w:r w:rsidR="00F9291F">
        <w:rPr>
          <w:rFonts w:hint="eastAsia"/>
          <w:sz w:val="18"/>
          <w:szCs w:val="18"/>
        </w:rPr>
        <w:t xml:space="preserve"> (</w:t>
      </w:r>
      <w:r w:rsidRPr="007D303F">
        <w:rPr>
          <w:sz w:val="18"/>
          <w:szCs w:val="18"/>
        </w:rPr>
        <w:t>2017</w:t>
      </w:r>
      <w:r w:rsidR="00F9291F">
        <w:rPr>
          <w:rFonts w:hint="eastAsia"/>
          <w:sz w:val="18"/>
          <w:szCs w:val="18"/>
        </w:rPr>
        <w:t>)</w:t>
      </w:r>
      <w:r w:rsidRPr="007D303F">
        <w:rPr>
          <w:sz w:val="18"/>
          <w:szCs w:val="18"/>
        </w:rPr>
        <w:t xml:space="preserve"> “Wereldbasisinkomen (UNO-inkomen), een 25 jaar oud idee,” </w:t>
      </w:r>
    </w:p>
    <w:p w14:paraId="4A5FD5CA" w14:textId="77777777" w:rsidR="00641B45" w:rsidRPr="007D303F" w:rsidRDefault="00641B45" w:rsidP="00641B45">
      <w:pPr>
        <w:ind w:firstLineChars="150" w:firstLine="302"/>
        <w:jc w:val="left"/>
        <w:rPr>
          <w:sz w:val="18"/>
          <w:szCs w:val="18"/>
        </w:rPr>
      </w:pPr>
      <w:hyperlink r:id="rId18" w:history="1">
        <w:r w:rsidRPr="00F01F15">
          <w:rPr>
            <w:rStyle w:val="a7"/>
            <w:i/>
            <w:sz w:val="18"/>
            <w:szCs w:val="18"/>
          </w:rPr>
          <w:t>https://basisinkomen.nl/wereldbasisinkomen-uno-inkomen-25-jaar-oud-idee/</w:t>
        </w:r>
      </w:hyperlink>
      <w:r w:rsidRPr="007D303F">
        <w:rPr>
          <w:sz w:val="18"/>
          <w:szCs w:val="18"/>
        </w:rPr>
        <w:t xml:space="preserve">　</w:t>
      </w:r>
      <w:r w:rsidRPr="007D303F">
        <w:rPr>
          <w:sz w:val="18"/>
          <w:szCs w:val="18"/>
        </w:rPr>
        <w:t>(November 3, 2024)</w:t>
      </w:r>
    </w:p>
    <w:p w14:paraId="41B86D41" w14:textId="5F03CE2C" w:rsidR="005F02CC" w:rsidRDefault="005F02CC" w:rsidP="005F02CC">
      <w:pPr>
        <w:ind w:left="249" w:hanging="249"/>
        <w:jc w:val="left"/>
        <w:rPr>
          <w:sz w:val="18"/>
          <w:szCs w:val="18"/>
        </w:rPr>
      </w:pPr>
      <w:r w:rsidRPr="009418B8">
        <w:rPr>
          <w:sz w:val="18"/>
          <w:szCs w:val="18"/>
        </w:rPr>
        <w:t>Burtless, Gary</w:t>
      </w:r>
      <w:r w:rsidR="00F9291F">
        <w:rPr>
          <w:rFonts w:hint="eastAsia"/>
          <w:sz w:val="18"/>
          <w:szCs w:val="18"/>
        </w:rPr>
        <w:t xml:space="preserve"> (</w:t>
      </w:r>
      <w:r w:rsidRPr="009418B8">
        <w:rPr>
          <w:sz w:val="18"/>
          <w:szCs w:val="18"/>
        </w:rPr>
        <w:t>1986</w:t>
      </w:r>
      <w:r w:rsidR="00F9291F">
        <w:rPr>
          <w:rFonts w:hint="eastAsia"/>
          <w:sz w:val="18"/>
          <w:szCs w:val="18"/>
        </w:rPr>
        <w:t>)</w:t>
      </w:r>
      <w:r w:rsidRPr="009418B8">
        <w:rPr>
          <w:sz w:val="18"/>
          <w:szCs w:val="18"/>
        </w:rPr>
        <w:t xml:space="preserve"> "The work response to a guaranteed income: A survey of experimental evidence." In </w:t>
      </w:r>
      <w:r w:rsidRPr="00E174D7">
        <w:rPr>
          <w:i/>
          <w:iCs/>
          <w:sz w:val="18"/>
          <w:szCs w:val="18"/>
        </w:rPr>
        <w:t>Conference Series Proceedings</w:t>
      </w:r>
      <w:r w:rsidRPr="009418B8">
        <w:rPr>
          <w:sz w:val="18"/>
          <w:szCs w:val="18"/>
        </w:rPr>
        <w:t>, No. 30, pp. 22-59. Federal Reserve Bank of Boston.</w:t>
      </w:r>
    </w:p>
    <w:p w14:paraId="3AA88AA3" w14:textId="52E29705" w:rsidR="00C75884" w:rsidRPr="00C75884" w:rsidRDefault="00C75884" w:rsidP="00C75884">
      <w:pPr>
        <w:ind w:left="343" w:hangingChars="200" w:hanging="343"/>
        <w:jc w:val="left"/>
        <w:rPr>
          <w:sz w:val="18"/>
          <w:szCs w:val="18"/>
        </w:rPr>
      </w:pPr>
      <w:r w:rsidRPr="00C75884">
        <w:rPr>
          <w:sz w:val="18"/>
          <w:szCs w:val="18"/>
        </w:rPr>
        <w:t>Cesarini, David, Erik Lindqvist, Matthew J. Notowidigdo, and Robert Östling</w:t>
      </w:r>
      <w:r w:rsidR="00F9291F">
        <w:rPr>
          <w:rFonts w:hint="eastAsia"/>
          <w:sz w:val="18"/>
          <w:szCs w:val="18"/>
        </w:rPr>
        <w:t xml:space="preserve"> (</w:t>
      </w:r>
      <w:r w:rsidRPr="00C75884">
        <w:rPr>
          <w:sz w:val="18"/>
          <w:szCs w:val="18"/>
        </w:rPr>
        <w:t>2015</w:t>
      </w:r>
      <w:r w:rsidR="00F9291F">
        <w:rPr>
          <w:rFonts w:hint="eastAsia"/>
          <w:sz w:val="18"/>
          <w:szCs w:val="18"/>
        </w:rPr>
        <w:t>)</w:t>
      </w:r>
      <w:r w:rsidRPr="00C75884">
        <w:rPr>
          <w:sz w:val="18"/>
          <w:szCs w:val="18"/>
        </w:rPr>
        <w:t xml:space="preserve"> “The Effect of Wealth on Individual and Household Labor Supply: Evidence from Swedish Lotteries.” </w:t>
      </w:r>
      <w:r w:rsidRPr="00C75884">
        <w:rPr>
          <w:i/>
          <w:iCs/>
          <w:sz w:val="18"/>
          <w:szCs w:val="18"/>
        </w:rPr>
        <w:t>National Bureau of Economic Research</w:t>
      </w:r>
      <w:r w:rsidRPr="00C75884">
        <w:rPr>
          <w:sz w:val="18"/>
          <w:szCs w:val="18"/>
        </w:rPr>
        <w:t xml:space="preserve">. </w:t>
      </w:r>
      <w:r>
        <w:rPr>
          <w:rFonts w:hint="eastAsia"/>
          <w:sz w:val="18"/>
          <w:szCs w:val="18"/>
        </w:rPr>
        <w:t xml:space="preserve">( </w:t>
      </w:r>
      <w:hyperlink r:id="rId19" w:history="1">
        <w:r w:rsidRPr="00676A31">
          <w:rPr>
            <w:rStyle w:val="a7"/>
            <w:sz w:val="18"/>
            <w:szCs w:val="18"/>
          </w:rPr>
          <w:t>http://www.nber.org/papers/w21762</w:t>
        </w:r>
      </w:hyperlink>
      <w:r>
        <w:rPr>
          <w:rFonts w:hint="eastAsia"/>
          <w:sz w:val="18"/>
          <w:szCs w:val="18"/>
        </w:rPr>
        <w:t xml:space="preserve"> )</w:t>
      </w:r>
      <w:r w:rsidRPr="00C75884">
        <w:rPr>
          <w:sz w:val="18"/>
          <w:szCs w:val="18"/>
        </w:rPr>
        <w:t xml:space="preserve"> </w:t>
      </w:r>
    </w:p>
    <w:p w14:paraId="04FE61D8" w14:textId="210ADC90" w:rsidR="00C75884" w:rsidRDefault="00C75884" w:rsidP="00C75884">
      <w:pPr>
        <w:ind w:left="343" w:hangingChars="200" w:hanging="343"/>
        <w:jc w:val="left"/>
        <w:rPr>
          <w:sz w:val="18"/>
          <w:szCs w:val="18"/>
        </w:rPr>
      </w:pPr>
      <w:r w:rsidRPr="00C75884">
        <w:rPr>
          <w:sz w:val="18"/>
          <w:szCs w:val="18"/>
        </w:rPr>
        <w:t>Cesarini, David, Erik Lindqvist, Robert Östling, and Björn Wallace</w:t>
      </w:r>
      <w:r w:rsidR="00F9291F">
        <w:rPr>
          <w:rFonts w:hint="eastAsia"/>
          <w:sz w:val="18"/>
          <w:szCs w:val="18"/>
        </w:rPr>
        <w:t xml:space="preserve"> (</w:t>
      </w:r>
      <w:r w:rsidRPr="00C75884">
        <w:rPr>
          <w:sz w:val="18"/>
          <w:szCs w:val="18"/>
        </w:rPr>
        <w:t>2016</w:t>
      </w:r>
      <w:r w:rsidR="00F9291F">
        <w:rPr>
          <w:rFonts w:hint="eastAsia"/>
          <w:sz w:val="18"/>
          <w:szCs w:val="18"/>
        </w:rPr>
        <w:t>)</w:t>
      </w:r>
      <w:r w:rsidRPr="00C75884">
        <w:rPr>
          <w:sz w:val="18"/>
          <w:szCs w:val="18"/>
        </w:rPr>
        <w:t xml:space="preserve"> “Wealth, Health, and Child Development: Evidence from Administrative Data on Swedish Lottery Players.” </w:t>
      </w:r>
      <w:r w:rsidRPr="00C75884">
        <w:rPr>
          <w:i/>
          <w:iCs/>
          <w:sz w:val="18"/>
          <w:szCs w:val="18"/>
        </w:rPr>
        <w:t>The Quarterly Journal of Economics</w:t>
      </w:r>
      <w:r w:rsidRPr="00C75884">
        <w:rPr>
          <w:sz w:val="18"/>
          <w:szCs w:val="18"/>
        </w:rPr>
        <w:t xml:space="preserve"> 131 (2): 687–738. </w:t>
      </w:r>
      <w:r>
        <w:rPr>
          <w:rFonts w:hint="eastAsia"/>
          <w:sz w:val="18"/>
          <w:szCs w:val="18"/>
        </w:rPr>
        <w:t xml:space="preserve"> </w:t>
      </w:r>
      <w:r w:rsidRPr="00C75884">
        <w:rPr>
          <w:sz w:val="18"/>
          <w:szCs w:val="18"/>
        </w:rPr>
        <w:t>doi:10.1093/qje/qjw001.</w:t>
      </w:r>
    </w:p>
    <w:p w14:paraId="5A9ECEEF" w14:textId="39A9DE7A" w:rsidR="00B2418F" w:rsidRPr="00B2418F" w:rsidRDefault="00B2418F" w:rsidP="00655444">
      <w:pPr>
        <w:ind w:left="343" w:hangingChars="200" w:hanging="343"/>
        <w:jc w:val="left"/>
        <w:rPr>
          <w:sz w:val="18"/>
          <w:szCs w:val="18"/>
        </w:rPr>
      </w:pPr>
      <w:r w:rsidRPr="00B2418F">
        <w:rPr>
          <w:sz w:val="18"/>
          <w:szCs w:val="18"/>
        </w:rPr>
        <w:t>Costello, E. Jane, Alaattin Erkanli, William Copeland, and Adrian Angold</w:t>
      </w:r>
      <w:r w:rsidR="00F9291F">
        <w:rPr>
          <w:rFonts w:hint="eastAsia"/>
          <w:sz w:val="18"/>
          <w:szCs w:val="18"/>
        </w:rPr>
        <w:t xml:space="preserve"> (</w:t>
      </w:r>
      <w:r w:rsidRPr="00B2418F">
        <w:rPr>
          <w:sz w:val="18"/>
          <w:szCs w:val="18"/>
        </w:rPr>
        <w:t>2010</w:t>
      </w:r>
      <w:r w:rsidR="00F9291F">
        <w:rPr>
          <w:rFonts w:hint="eastAsia"/>
          <w:sz w:val="18"/>
          <w:szCs w:val="18"/>
        </w:rPr>
        <w:t>)</w:t>
      </w:r>
      <w:r w:rsidRPr="00B2418F">
        <w:rPr>
          <w:sz w:val="18"/>
          <w:szCs w:val="18"/>
        </w:rPr>
        <w:t xml:space="preserve"> “Association of Family Income Supplements in Adolescence with Development of Psychiatric and Substance Use Disorders in Adulthood among an American Indian Population.” </w:t>
      </w:r>
      <w:r w:rsidRPr="00655444">
        <w:rPr>
          <w:i/>
          <w:iCs/>
          <w:sz w:val="18"/>
          <w:szCs w:val="18"/>
        </w:rPr>
        <w:t>JAMA: The Journal of the American Medical Association</w:t>
      </w:r>
      <w:r w:rsidRPr="00B2418F">
        <w:rPr>
          <w:sz w:val="18"/>
          <w:szCs w:val="18"/>
        </w:rPr>
        <w:t xml:space="preserve"> 303 (19): 1954–60. </w:t>
      </w:r>
    </w:p>
    <w:p w14:paraId="5B6254DC" w14:textId="2B11018E" w:rsidR="00E32C4B" w:rsidRDefault="000A62FD" w:rsidP="001D274A">
      <w:pPr>
        <w:ind w:left="343" w:hangingChars="200" w:hanging="343"/>
        <w:jc w:val="left"/>
        <w:rPr>
          <w:sz w:val="18"/>
          <w:szCs w:val="18"/>
        </w:rPr>
      </w:pPr>
      <w:r w:rsidRPr="000A62FD">
        <w:rPr>
          <w:sz w:val="18"/>
          <w:szCs w:val="18"/>
        </w:rPr>
        <w:t>Eltahir</w:t>
      </w:r>
      <w:r w:rsidR="007D1D03">
        <w:rPr>
          <w:rFonts w:hint="eastAsia"/>
          <w:sz w:val="18"/>
          <w:szCs w:val="18"/>
        </w:rPr>
        <w:t xml:space="preserve">, </w:t>
      </w:r>
      <w:r w:rsidR="007D1D03" w:rsidRPr="007D1D03">
        <w:rPr>
          <w:sz w:val="18"/>
          <w:szCs w:val="18"/>
        </w:rPr>
        <w:t>Nafisa</w:t>
      </w:r>
      <w:r w:rsidR="00F42BD3">
        <w:rPr>
          <w:rFonts w:hint="eastAsia"/>
          <w:sz w:val="18"/>
          <w:szCs w:val="18"/>
        </w:rPr>
        <w:t xml:space="preserve"> (2021) </w:t>
      </w:r>
      <w:r w:rsidR="00F42BD3">
        <w:rPr>
          <w:sz w:val="18"/>
          <w:szCs w:val="18"/>
        </w:rPr>
        <w:t>“</w:t>
      </w:r>
      <w:r w:rsidR="00DB67E3" w:rsidRPr="00DB67E3">
        <w:rPr>
          <w:sz w:val="18"/>
          <w:szCs w:val="18"/>
        </w:rPr>
        <w:t>Sudan's basic income scheme aims to ease economic pain</w:t>
      </w:r>
      <w:r w:rsidR="00DB67E3">
        <w:rPr>
          <w:rFonts w:hint="eastAsia"/>
          <w:sz w:val="18"/>
          <w:szCs w:val="18"/>
        </w:rPr>
        <w:t>,</w:t>
      </w:r>
      <w:r w:rsidR="00DB67E3">
        <w:rPr>
          <w:sz w:val="18"/>
          <w:szCs w:val="18"/>
        </w:rPr>
        <w:t>”</w:t>
      </w:r>
      <w:r w:rsidR="00DB67E3">
        <w:rPr>
          <w:rFonts w:hint="eastAsia"/>
          <w:sz w:val="18"/>
          <w:szCs w:val="18"/>
        </w:rPr>
        <w:t xml:space="preserve"> </w:t>
      </w:r>
      <w:r w:rsidR="00490442">
        <w:rPr>
          <w:rFonts w:hint="eastAsia"/>
          <w:sz w:val="18"/>
          <w:szCs w:val="18"/>
        </w:rPr>
        <w:t xml:space="preserve">Reuters, </w:t>
      </w:r>
      <w:r w:rsidRPr="000A62FD">
        <w:rPr>
          <w:sz w:val="18"/>
          <w:szCs w:val="18"/>
        </w:rPr>
        <w:t>April 30, 2021</w:t>
      </w:r>
      <w:r w:rsidR="00984517">
        <w:rPr>
          <w:rFonts w:hint="eastAsia"/>
          <w:sz w:val="18"/>
          <w:szCs w:val="18"/>
        </w:rPr>
        <w:t xml:space="preserve"> (</w:t>
      </w:r>
      <w:hyperlink r:id="rId20" w:history="1">
        <w:r w:rsidR="00E11918" w:rsidRPr="00366E31">
          <w:rPr>
            <w:rStyle w:val="a7"/>
            <w:sz w:val="18"/>
            <w:szCs w:val="18"/>
          </w:rPr>
          <w:t>https://www.reuters.com/world/africa/sudans-basic-income-scheme-aims-ease-economic-pain-2021-04-29/</w:t>
        </w:r>
      </w:hyperlink>
      <w:r w:rsidR="00984517">
        <w:rPr>
          <w:rFonts w:hint="eastAsia"/>
          <w:sz w:val="18"/>
          <w:szCs w:val="18"/>
        </w:rPr>
        <w:t xml:space="preserve"> )</w:t>
      </w:r>
    </w:p>
    <w:p w14:paraId="13211D2C" w14:textId="6B79B204" w:rsidR="00104EFB" w:rsidRDefault="00B2418F" w:rsidP="001D274A">
      <w:pPr>
        <w:ind w:left="343" w:hangingChars="200" w:hanging="343"/>
        <w:jc w:val="left"/>
        <w:rPr>
          <w:sz w:val="18"/>
          <w:szCs w:val="18"/>
        </w:rPr>
      </w:pPr>
      <w:r w:rsidRPr="00B2418F">
        <w:rPr>
          <w:sz w:val="18"/>
          <w:szCs w:val="18"/>
        </w:rPr>
        <w:t>Evans, David K., and Anna Popova</w:t>
      </w:r>
      <w:r w:rsidR="00F9291F">
        <w:rPr>
          <w:rFonts w:hint="eastAsia"/>
          <w:sz w:val="18"/>
          <w:szCs w:val="18"/>
        </w:rPr>
        <w:t xml:space="preserve"> (</w:t>
      </w:r>
      <w:r w:rsidR="001D274A">
        <w:rPr>
          <w:rFonts w:hint="eastAsia"/>
          <w:sz w:val="18"/>
          <w:szCs w:val="18"/>
        </w:rPr>
        <w:t>2014</w:t>
      </w:r>
      <w:r w:rsidR="00F9291F">
        <w:rPr>
          <w:rFonts w:hint="eastAsia"/>
          <w:sz w:val="18"/>
          <w:szCs w:val="18"/>
        </w:rPr>
        <w:t>)</w:t>
      </w:r>
      <w:r w:rsidR="001D274A">
        <w:rPr>
          <w:rFonts w:hint="eastAsia"/>
          <w:sz w:val="18"/>
          <w:szCs w:val="18"/>
        </w:rPr>
        <w:t xml:space="preserve"> </w:t>
      </w:r>
      <w:r w:rsidRPr="00B2418F">
        <w:rPr>
          <w:sz w:val="18"/>
          <w:szCs w:val="18"/>
        </w:rPr>
        <w:t xml:space="preserve">"Cash transfers and temptation goods: a review of global evidence." </w:t>
      </w:r>
      <w:r w:rsidRPr="001D274A">
        <w:rPr>
          <w:i/>
          <w:iCs/>
          <w:sz w:val="18"/>
          <w:szCs w:val="18"/>
        </w:rPr>
        <w:t xml:space="preserve">World Bank Policy Research Working Paper 6886 </w:t>
      </w:r>
      <w:r w:rsidRPr="00B2418F">
        <w:rPr>
          <w:sz w:val="18"/>
          <w:szCs w:val="18"/>
        </w:rPr>
        <w:t xml:space="preserve">. </w:t>
      </w:r>
      <w:r w:rsidR="001D274A">
        <w:rPr>
          <w:rFonts w:hint="eastAsia"/>
          <w:sz w:val="18"/>
          <w:szCs w:val="18"/>
        </w:rPr>
        <w:t>(</w:t>
      </w:r>
      <w:hyperlink r:id="rId21" w:history="1">
        <w:r w:rsidR="00104EFB" w:rsidRPr="00676A31">
          <w:rPr>
            <w:rStyle w:val="a7"/>
            <w:sz w:val="18"/>
            <w:szCs w:val="18"/>
          </w:rPr>
          <w:t>http://documents.worldbank.org/curated/en/617631468001808739/pdf/WPS6886.pdf</w:t>
        </w:r>
      </w:hyperlink>
      <w:r w:rsidR="00104EFB">
        <w:rPr>
          <w:rFonts w:hint="eastAsia"/>
          <w:sz w:val="18"/>
          <w:szCs w:val="18"/>
        </w:rPr>
        <w:t xml:space="preserve"> )</w:t>
      </w:r>
    </w:p>
    <w:p w14:paraId="7B05D295" w14:textId="5EAF7734" w:rsidR="00B2418F" w:rsidRDefault="00B2418F" w:rsidP="00104EFB">
      <w:pPr>
        <w:ind w:left="343" w:hangingChars="200" w:hanging="343"/>
        <w:jc w:val="left"/>
        <w:rPr>
          <w:sz w:val="18"/>
          <w:szCs w:val="18"/>
        </w:rPr>
      </w:pPr>
      <w:r w:rsidRPr="00B2418F">
        <w:rPr>
          <w:sz w:val="18"/>
          <w:szCs w:val="18"/>
        </w:rPr>
        <w:t>Forget, E.L.</w:t>
      </w:r>
      <w:r w:rsidR="00F9291F">
        <w:rPr>
          <w:rFonts w:hint="eastAsia"/>
          <w:sz w:val="18"/>
          <w:szCs w:val="18"/>
        </w:rPr>
        <w:t xml:space="preserve"> (</w:t>
      </w:r>
      <w:r w:rsidRPr="00B2418F">
        <w:rPr>
          <w:sz w:val="18"/>
          <w:szCs w:val="18"/>
        </w:rPr>
        <w:t>2011</w:t>
      </w:r>
      <w:r w:rsidR="00F9291F">
        <w:rPr>
          <w:rFonts w:hint="eastAsia"/>
          <w:sz w:val="18"/>
          <w:szCs w:val="18"/>
        </w:rPr>
        <w:t>)</w:t>
      </w:r>
      <w:r w:rsidRPr="00B2418F">
        <w:rPr>
          <w:sz w:val="18"/>
          <w:szCs w:val="18"/>
        </w:rPr>
        <w:t xml:space="preserve"> “THE TOWN WITH NO POVERTY: Using Health Administration Data to Revisit Outcomes of a Canadian Guaranteed Annual Income Field Experiment.”</w:t>
      </w:r>
      <w:r w:rsidRPr="00104EFB">
        <w:rPr>
          <w:i/>
          <w:iCs/>
          <w:sz w:val="18"/>
          <w:szCs w:val="18"/>
        </w:rPr>
        <w:t xml:space="preserve"> Canadian Public Policy</w:t>
      </w:r>
      <w:r w:rsidRPr="00B2418F">
        <w:rPr>
          <w:sz w:val="18"/>
          <w:szCs w:val="18"/>
        </w:rPr>
        <w:t xml:space="preserve"> 37 (3):283-305.</w:t>
      </w:r>
    </w:p>
    <w:p w14:paraId="07312D9D" w14:textId="4F2FC116" w:rsidR="00BD5462" w:rsidRDefault="00365E95" w:rsidP="00677C1C">
      <w:pPr>
        <w:ind w:left="343" w:hangingChars="200" w:hanging="343"/>
        <w:jc w:val="left"/>
        <w:rPr>
          <w:sz w:val="18"/>
          <w:szCs w:val="18"/>
        </w:rPr>
      </w:pPr>
      <w:r w:rsidRPr="00365E95">
        <w:rPr>
          <w:rFonts w:hint="eastAsia"/>
          <w:sz w:val="18"/>
          <w:szCs w:val="18"/>
        </w:rPr>
        <w:t>Ferguson</w:t>
      </w:r>
      <w:r w:rsidR="00BD5462">
        <w:rPr>
          <w:rFonts w:hint="eastAsia"/>
          <w:sz w:val="18"/>
          <w:szCs w:val="18"/>
        </w:rPr>
        <w:t xml:space="preserve">, </w:t>
      </w:r>
      <w:r w:rsidR="00BD5462" w:rsidRPr="00BD5462">
        <w:rPr>
          <w:sz w:val="18"/>
          <w:szCs w:val="18"/>
        </w:rPr>
        <w:t>James</w:t>
      </w:r>
      <w:r w:rsidR="00370E4A">
        <w:rPr>
          <w:rFonts w:hint="eastAsia"/>
          <w:sz w:val="18"/>
          <w:szCs w:val="18"/>
        </w:rPr>
        <w:t xml:space="preserve"> (2015)</w:t>
      </w:r>
      <w:r w:rsidR="00370E4A" w:rsidRPr="00677C1C">
        <w:rPr>
          <w:rFonts w:hint="eastAsia"/>
          <w:i/>
          <w:iCs/>
          <w:sz w:val="18"/>
          <w:szCs w:val="18"/>
        </w:rPr>
        <w:t xml:space="preserve"> </w:t>
      </w:r>
      <w:r w:rsidR="00BD5462" w:rsidRPr="00677C1C">
        <w:rPr>
          <w:rFonts w:hint="eastAsia"/>
          <w:i/>
          <w:iCs/>
          <w:sz w:val="18"/>
          <w:szCs w:val="18"/>
        </w:rPr>
        <w:t>Give a Man a Fish: Reflections on the New Politics of Distribution</w:t>
      </w:r>
      <w:r w:rsidR="007937BF">
        <w:rPr>
          <w:rFonts w:hint="eastAsia"/>
          <w:sz w:val="18"/>
          <w:szCs w:val="18"/>
        </w:rPr>
        <w:t>,</w:t>
      </w:r>
      <w:r w:rsidR="00BD5462" w:rsidRPr="00BD5462">
        <w:rPr>
          <w:rFonts w:hint="eastAsia"/>
          <w:sz w:val="18"/>
          <w:szCs w:val="18"/>
        </w:rPr>
        <w:t xml:space="preserve"> </w:t>
      </w:r>
      <w:r w:rsidR="007937BF" w:rsidRPr="007937BF">
        <w:rPr>
          <w:sz w:val="18"/>
          <w:szCs w:val="18"/>
        </w:rPr>
        <w:t>Duke University Press</w:t>
      </w:r>
      <w:r w:rsidR="007937BF">
        <w:rPr>
          <w:rFonts w:hint="eastAsia"/>
          <w:sz w:val="18"/>
          <w:szCs w:val="18"/>
        </w:rPr>
        <w:t xml:space="preserve">: </w:t>
      </w:r>
      <w:r w:rsidR="00677C1C">
        <w:rPr>
          <w:rFonts w:hint="eastAsia"/>
          <w:sz w:val="18"/>
          <w:szCs w:val="18"/>
        </w:rPr>
        <w:t>Durham and London.</w:t>
      </w:r>
    </w:p>
    <w:p w14:paraId="708F8FA3" w14:textId="770F09A2" w:rsidR="004327F9" w:rsidRDefault="004327F9" w:rsidP="00ED451B">
      <w:pPr>
        <w:ind w:left="343" w:hangingChars="200" w:hanging="343"/>
        <w:jc w:val="left"/>
        <w:rPr>
          <w:sz w:val="18"/>
          <w:szCs w:val="18"/>
        </w:rPr>
      </w:pPr>
      <w:r w:rsidRPr="004327F9">
        <w:rPr>
          <w:sz w:val="18"/>
          <w:szCs w:val="18"/>
        </w:rPr>
        <w:t>Gentilini,Ugo [Editor]; Grosh,Margaret [Editor]; Rigolini,Jamele [Editor]; Yemtsov,Ruslan [Editor]</w:t>
      </w:r>
      <w:r w:rsidR="00ED451B">
        <w:rPr>
          <w:rFonts w:hint="eastAsia"/>
          <w:sz w:val="18"/>
          <w:szCs w:val="18"/>
        </w:rPr>
        <w:t xml:space="preserve"> (</w:t>
      </w:r>
      <w:r>
        <w:rPr>
          <w:sz w:val="18"/>
          <w:szCs w:val="18"/>
        </w:rPr>
        <w:t>2020</w:t>
      </w:r>
      <w:r w:rsidR="00ED451B">
        <w:rPr>
          <w:rFonts w:hint="eastAsia"/>
          <w:sz w:val="18"/>
          <w:szCs w:val="18"/>
        </w:rPr>
        <w:t xml:space="preserve">) </w:t>
      </w:r>
      <w:r w:rsidRPr="004327F9">
        <w:rPr>
          <w:i/>
          <w:sz w:val="18"/>
          <w:szCs w:val="18"/>
        </w:rPr>
        <w:t>Exploring Universal Basic Income: A Guide to Navigating Concepts, Evidence, and Practices</w:t>
      </w:r>
      <w:r>
        <w:rPr>
          <w:i/>
          <w:sz w:val="18"/>
          <w:szCs w:val="18"/>
        </w:rPr>
        <w:t>,</w:t>
      </w:r>
      <w:r w:rsidRPr="004327F9">
        <w:rPr>
          <w:sz w:val="18"/>
          <w:szCs w:val="18"/>
        </w:rPr>
        <w:t xml:space="preserve">. Washington, D.C. : World Bank Group. </w:t>
      </w:r>
      <w:hyperlink r:id="rId22" w:history="1">
        <w:r w:rsidRPr="00E91CCA">
          <w:rPr>
            <w:rStyle w:val="a7"/>
            <w:i/>
            <w:sz w:val="18"/>
            <w:szCs w:val="18"/>
          </w:rPr>
          <w:t>http://documents.worldbank.org/curated/en/359441593428072983/Exploring-Universal-Basic-Income-A-Guide-to-Navigating-Concepts-Evidence-and-Practices</w:t>
        </w:r>
      </w:hyperlink>
      <w:r>
        <w:rPr>
          <w:i/>
          <w:sz w:val="18"/>
          <w:szCs w:val="18"/>
        </w:rPr>
        <w:t xml:space="preserve"> </w:t>
      </w:r>
      <w:r w:rsidRPr="004327F9">
        <w:rPr>
          <w:sz w:val="18"/>
          <w:szCs w:val="18"/>
        </w:rPr>
        <w:t>(November 3, 2024)</w:t>
      </w:r>
    </w:p>
    <w:p w14:paraId="1D341716" w14:textId="1F4BD5FE" w:rsidR="00F02B64" w:rsidRDefault="00F02B64" w:rsidP="00F02B64">
      <w:pPr>
        <w:ind w:left="249" w:hanging="249"/>
        <w:jc w:val="left"/>
        <w:rPr>
          <w:sz w:val="18"/>
          <w:szCs w:val="18"/>
        </w:rPr>
      </w:pPr>
      <w:bookmarkStart w:id="2" w:name="_Hlk214617407"/>
      <w:r w:rsidRPr="00F02B64">
        <w:rPr>
          <w:sz w:val="18"/>
          <w:szCs w:val="18"/>
        </w:rPr>
        <w:t>German Federal Foreign Office 2020. “Sudan Partnership Conference: Joint Press Release by the Co-Hosts.” Press Release, 25 June (</w:t>
      </w:r>
      <w:hyperlink r:id="rId23" w:history="1">
        <w:r w:rsidR="00A600E4" w:rsidRPr="000D64F5">
          <w:rPr>
            <w:rStyle w:val="a7"/>
            <w:sz w:val="18"/>
            <w:szCs w:val="18"/>
          </w:rPr>
          <w:t>https://www.auswaertiges-amt.de/en/newsroom/news/sudan-partnership/2357792</w:t>
        </w:r>
      </w:hyperlink>
      <w:r w:rsidRPr="00F02B64">
        <w:rPr>
          <w:sz w:val="18"/>
          <w:szCs w:val="18"/>
        </w:rPr>
        <w:t>).</w:t>
      </w:r>
    </w:p>
    <w:p w14:paraId="5045232B" w14:textId="4D5DA948" w:rsidR="0073239A" w:rsidRPr="0073239A" w:rsidRDefault="00D37922" w:rsidP="0073239A">
      <w:pPr>
        <w:ind w:left="249" w:hanging="249"/>
        <w:jc w:val="left"/>
        <w:rPr>
          <w:sz w:val="18"/>
          <w:szCs w:val="18"/>
        </w:rPr>
      </w:pPr>
      <w:r w:rsidRPr="00D37922">
        <w:rPr>
          <w:sz w:val="18"/>
          <w:szCs w:val="18"/>
        </w:rPr>
        <w:t xml:space="preserve">Hanlon, </w:t>
      </w:r>
      <w:r w:rsidR="0073239A" w:rsidRPr="0073239A">
        <w:rPr>
          <w:sz w:val="18"/>
          <w:szCs w:val="18"/>
        </w:rPr>
        <w:t>Joseph</w:t>
      </w:r>
      <w:r w:rsidR="0073239A">
        <w:rPr>
          <w:rFonts w:hint="eastAsia"/>
          <w:sz w:val="18"/>
          <w:szCs w:val="18"/>
        </w:rPr>
        <w:t xml:space="preserve">, </w:t>
      </w:r>
      <w:r w:rsidRPr="00D37922">
        <w:rPr>
          <w:sz w:val="18"/>
          <w:szCs w:val="18"/>
        </w:rPr>
        <w:t>Armando Barrientos, and David Hulme</w:t>
      </w:r>
      <w:r w:rsidR="00682489">
        <w:rPr>
          <w:rFonts w:hint="eastAsia"/>
          <w:sz w:val="18"/>
          <w:szCs w:val="18"/>
        </w:rPr>
        <w:t xml:space="preserve"> (2010) </w:t>
      </w:r>
      <w:bookmarkEnd w:id="2"/>
      <w:r w:rsidR="0073239A" w:rsidRPr="00E278CC">
        <w:rPr>
          <w:i/>
          <w:iCs/>
          <w:sz w:val="18"/>
          <w:szCs w:val="18"/>
        </w:rPr>
        <w:t>Just Give Money to the Poor:</w:t>
      </w:r>
      <w:r w:rsidR="00DB58B4" w:rsidRPr="00E278CC">
        <w:rPr>
          <w:rFonts w:hint="eastAsia"/>
          <w:i/>
          <w:iCs/>
          <w:sz w:val="18"/>
          <w:szCs w:val="18"/>
        </w:rPr>
        <w:t xml:space="preserve"> </w:t>
      </w:r>
      <w:r w:rsidR="0073239A" w:rsidRPr="00E278CC">
        <w:rPr>
          <w:i/>
          <w:iCs/>
          <w:sz w:val="18"/>
          <w:szCs w:val="18"/>
        </w:rPr>
        <w:t>The Development Revolution from the Global South</w:t>
      </w:r>
      <w:r w:rsidR="00DB58B4">
        <w:rPr>
          <w:rFonts w:hint="eastAsia"/>
          <w:sz w:val="18"/>
          <w:szCs w:val="18"/>
        </w:rPr>
        <w:t xml:space="preserve">, </w:t>
      </w:r>
      <w:r w:rsidR="00E278CC" w:rsidRPr="00E278CC">
        <w:rPr>
          <w:sz w:val="18"/>
          <w:szCs w:val="18"/>
        </w:rPr>
        <w:t>Boulder</w:t>
      </w:r>
      <w:r w:rsidR="00E278CC">
        <w:rPr>
          <w:rFonts w:hint="eastAsia"/>
          <w:sz w:val="18"/>
          <w:szCs w:val="18"/>
        </w:rPr>
        <w:t>: Kumarian Press.</w:t>
      </w:r>
    </w:p>
    <w:p w14:paraId="77728A51" w14:textId="51986BDE" w:rsidR="00950529" w:rsidRPr="00950529" w:rsidRDefault="00ED00ED" w:rsidP="00FE2A5B">
      <w:pPr>
        <w:ind w:left="249" w:hanging="249"/>
        <w:jc w:val="left"/>
        <w:rPr>
          <w:sz w:val="18"/>
          <w:szCs w:val="18"/>
        </w:rPr>
      </w:pPr>
      <w:r w:rsidRPr="00ED00ED">
        <w:rPr>
          <w:sz w:val="18"/>
          <w:szCs w:val="18"/>
        </w:rPr>
        <w:t>Haushofer, Johannes and Jeremy Shapiro</w:t>
      </w:r>
      <w:r w:rsidR="00ED451B">
        <w:rPr>
          <w:rFonts w:hint="eastAsia"/>
          <w:sz w:val="18"/>
          <w:szCs w:val="18"/>
        </w:rPr>
        <w:t xml:space="preserve"> (</w:t>
      </w:r>
      <w:r w:rsidRPr="00ED00ED">
        <w:rPr>
          <w:sz w:val="18"/>
          <w:szCs w:val="18"/>
        </w:rPr>
        <w:t>2016</w:t>
      </w:r>
      <w:r w:rsidR="00ED451B">
        <w:rPr>
          <w:rFonts w:hint="eastAsia"/>
          <w:sz w:val="18"/>
          <w:szCs w:val="18"/>
        </w:rPr>
        <w:t>)</w:t>
      </w:r>
      <w:r w:rsidRPr="00ED00ED">
        <w:rPr>
          <w:sz w:val="18"/>
          <w:szCs w:val="18"/>
        </w:rPr>
        <w:t xml:space="preserve"> “The short-term impact of unconditional cash transfers to the poor: experimental evidence from Kenya”, </w:t>
      </w:r>
      <w:r w:rsidRPr="00FC0F70">
        <w:rPr>
          <w:i/>
          <w:iCs/>
          <w:sz w:val="18"/>
          <w:szCs w:val="18"/>
        </w:rPr>
        <w:t>The Quarterly Journal of Economics</w:t>
      </w:r>
      <w:r w:rsidRPr="00ED00ED">
        <w:rPr>
          <w:sz w:val="18"/>
          <w:szCs w:val="18"/>
        </w:rPr>
        <w:t>, vol. 131, No. 4 (November 2016), pp. 1973–2042</w:t>
      </w:r>
      <w:r w:rsidR="00950529">
        <w:rPr>
          <w:rFonts w:hint="eastAsia"/>
          <w:sz w:val="18"/>
          <w:szCs w:val="18"/>
        </w:rPr>
        <w:t>（</w:t>
      </w:r>
      <w:r w:rsidR="00950529" w:rsidRPr="00950529">
        <w:t xml:space="preserve"> </w:t>
      </w:r>
      <w:hyperlink r:id="rId24" w:history="1">
        <w:r w:rsidR="00950529" w:rsidRPr="00960CF8">
          <w:rPr>
            <w:rStyle w:val="a7"/>
            <w:sz w:val="18"/>
            <w:szCs w:val="18"/>
          </w:rPr>
          <w:t>https://haushofer.ne.su.se/publications/Haushofer_Shapiro_UCT_QJE_2016.pdf</w:t>
        </w:r>
      </w:hyperlink>
      <w:r w:rsidR="00ED23AA">
        <w:rPr>
          <w:rFonts w:hint="eastAsia"/>
          <w:sz w:val="18"/>
          <w:szCs w:val="18"/>
        </w:rPr>
        <w:t xml:space="preserve">　</w:t>
      </w:r>
      <w:r w:rsidR="00950529">
        <w:rPr>
          <w:rFonts w:hint="eastAsia"/>
          <w:sz w:val="18"/>
          <w:szCs w:val="18"/>
        </w:rPr>
        <w:t>）</w:t>
      </w:r>
    </w:p>
    <w:p w14:paraId="00E109CB" w14:textId="36A14808" w:rsidR="004B0615" w:rsidRPr="004B0615" w:rsidRDefault="004B0615" w:rsidP="00965E64">
      <w:pPr>
        <w:ind w:left="249" w:hanging="249"/>
        <w:jc w:val="left"/>
        <w:rPr>
          <w:sz w:val="18"/>
          <w:szCs w:val="18"/>
        </w:rPr>
      </w:pPr>
      <w:r w:rsidRPr="004B0615">
        <w:rPr>
          <w:sz w:val="18"/>
          <w:szCs w:val="18"/>
        </w:rPr>
        <w:t>Haushofer, Johannes, and Jeremy Shapiro</w:t>
      </w:r>
      <w:r w:rsidR="00ED451B">
        <w:rPr>
          <w:rFonts w:hint="eastAsia"/>
          <w:sz w:val="18"/>
          <w:szCs w:val="18"/>
        </w:rPr>
        <w:t xml:space="preserve"> (</w:t>
      </w:r>
      <w:r w:rsidRPr="004B0615">
        <w:rPr>
          <w:sz w:val="18"/>
          <w:szCs w:val="18"/>
        </w:rPr>
        <w:t>2013</w:t>
      </w:r>
      <w:r w:rsidR="00ED451B">
        <w:rPr>
          <w:rFonts w:hint="eastAsia"/>
          <w:sz w:val="18"/>
          <w:szCs w:val="18"/>
        </w:rPr>
        <w:t>)</w:t>
      </w:r>
      <w:r w:rsidRPr="004B0615">
        <w:rPr>
          <w:sz w:val="18"/>
          <w:szCs w:val="18"/>
        </w:rPr>
        <w:t xml:space="preserve"> "Household response to income changes: Evidence from</w:t>
      </w:r>
      <w:r w:rsidR="00965E64">
        <w:rPr>
          <w:rFonts w:hint="eastAsia"/>
          <w:sz w:val="18"/>
          <w:szCs w:val="18"/>
        </w:rPr>
        <w:t xml:space="preserve"> </w:t>
      </w:r>
      <w:r w:rsidRPr="004B0615">
        <w:rPr>
          <w:sz w:val="18"/>
          <w:szCs w:val="18"/>
        </w:rPr>
        <w:t xml:space="preserve">an </w:t>
      </w:r>
      <w:r w:rsidRPr="004B0615">
        <w:rPr>
          <w:sz w:val="18"/>
          <w:szCs w:val="18"/>
        </w:rPr>
        <w:lastRenderedPageBreak/>
        <w:t xml:space="preserve">unconditional cash transfer program in Kenya." Massachusetts Institute of Technology. </w:t>
      </w:r>
    </w:p>
    <w:p w14:paraId="68A9732B" w14:textId="7BF688E3" w:rsidR="004B0615" w:rsidRPr="004B0615" w:rsidRDefault="004B0615" w:rsidP="00965E64">
      <w:pPr>
        <w:ind w:left="249" w:hanging="249"/>
        <w:jc w:val="left"/>
        <w:rPr>
          <w:sz w:val="18"/>
          <w:szCs w:val="18"/>
        </w:rPr>
      </w:pPr>
      <w:r w:rsidRPr="004B0615">
        <w:rPr>
          <w:sz w:val="18"/>
          <w:szCs w:val="18"/>
        </w:rPr>
        <w:t>Hsieh, Chang-Tai</w:t>
      </w:r>
      <w:r w:rsidR="00ED451B">
        <w:rPr>
          <w:rFonts w:hint="eastAsia"/>
          <w:sz w:val="18"/>
          <w:szCs w:val="18"/>
        </w:rPr>
        <w:t xml:space="preserve"> (</w:t>
      </w:r>
      <w:r w:rsidRPr="004B0615">
        <w:rPr>
          <w:sz w:val="18"/>
          <w:szCs w:val="18"/>
        </w:rPr>
        <w:t>2003</w:t>
      </w:r>
      <w:r w:rsidR="00ED451B">
        <w:rPr>
          <w:rFonts w:hint="eastAsia"/>
          <w:sz w:val="18"/>
          <w:szCs w:val="18"/>
        </w:rPr>
        <w:t>)</w:t>
      </w:r>
      <w:r w:rsidRPr="004B0615">
        <w:rPr>
          <w:sz w:val="18"/>
          <w:szCs w:val="18"/>
        </w:rPr>
        <w:t xml:space="preserve"> “Do Consumers React to Anticipated Income Changes? Evidence from the Alaska Permanent Fund.” </w:t>
      </w:r>
      <w:r w:rsidRPr="00F93A29">
        <w:rPr>
          <w:i/>
          <w:iCs/>
          <w:sz w:val="18"/>
          <w:szCs w:val="18"/>
        </w:rPr>
        <w:t>The American Economic Review</w:t>
      </w:r>
      <w:r w:rsidRPr="004B0615">
        <w:rPr>
          <w:sz w:val="18"/>
          <w:szCs w:val="18"/>
        </w:rPr>
        <w:t xml:space="preserve"> 93 (1): 397–405. </w:t>
      </w:r>
    </w:p>
    <w:p w14:paraId="6CA54416" w14:textId="3D53804E" w:rsidR="004B0615" w:rsidRDefault="004B0615" w:rsidP="00965E64">
      <w:pPr>
        <w:ind w:left="249" w:hanging="249"/>
        <w:jc w:val="left"/>
        <w:rPr>
          <w:sz w:val="18"/>
          <w:szCs w:val="18"/>
        </w:rPr>
      </w:pPr>
      <w:r w:rsidRPr="004B0615">
        <w:rPr>
          <w:sz w:val="18"/>
          <w:szCs w:val="18"/>
        </w:rPr>
        <w:t>Hum, Derek and Wayne Simpson</w:t>
      </w:r>
      <w:r w:rsidR="00ED451B">
        <w:rPr>
          <w:rFonts w:hint="eastAsia"/>
          <w:sz w:val="18"/>
          <w:szCs w:val="18"/>
        </w:rPr>
        <w:t xml:space="preserve"> (</w:t>
      </w:r>
      <w:r w:rsidRPr="004B0615">
        <w:rPr>
          <w:sz w:val="18"/>
          <w:szCs w:val="18"/>
        </w:rPr>
        <w:t>1993</w:t>
      </w:r>
      <w:r w:rsidR="00ED451B">
        <w:rPr>
          <w:rFonts w:hint="eastAsia"/>
          <w:sz w:val="18"/>
          <w:szCs w:val="18"/>
        </w:rPr>
        <w:t>)</w:t>
      </w:r>
      <w:r w:rsidRPr="004B0615">
        <w:rPr>
          <w:sz w:val="18"/>
          <w:szCs w:val="18"/>
        </w:rPr>
        <w:t xml:space="preserve"> “Economic Response to a Guaranteed Annual Income: Experience from</w:t>
      </w:r>
      <w:r w:rsidR="00965E64">
        <w:rPr>
          <w:rFonts w:hint="eastAsia"/>
          <w:sz w:val="18"/>
          <w:szCs w:val="18"/>
        </w:rPr>
        <w:t xml:space="preserve"> </w:t>
      </w:r>
      <w:r w:rsidRPr="004B0615">
        <w:rPr>
          <w:sz w:val="18"/>
          <w:szCs w:val="18"/>
        </w:rPr>
        <w:t xml:space="preserve">Canada and the United States.” </w:t>
      </w:r>
      <w:r w:rsidRPr="00F93A29">
        <w:rPr>
          <w:i/>
          <w:iCs/>
          <w:sz w:val="18"/>
          <w:szCs w:val="18"/>
        </w:rPr>
        <w:t>Journal of Labor Economics</w:t>
      </w:r>
      <w:r w:rsidRPr="004B0615">
        <w:rPr>
          <w:sz w:val="18"/>
          <w:szCs w:val="18"/>
        </w:rPr>
        <w:t xml:space="preserve"> 11 (1): S263–96.</w:t>
      </w:r>
    </w:p>
    <w:p w14:paraId="282251AE" w14:textId="51A11037" w:rsidR="00284327" w:rsidRPr="00B62451" w:rsidRDefault="00284327" w:rsidP="00B2476C">
      <w:pPr>
        <w:ind w:left="249" w:hanging="249"/>
        <w:jc w:val="left"/>
        <w:rPr>
          <w:sz w:val="18"/>
          <w:szCs w:val="18"/>
        </w:rPr>
      </w:pPr>
      <w:r w:rsidRPr="00284327">
        <w:rPr>
          <w:sz w:val="18"/>
          <w:szCs w:val="18"/>
        </w:rPr>
        <w:t>Ibrahim</w:t>
      </w:r>
      <w:r w:rsidR="00A423F4">
        <w:rPr>
          <w:rFonts w:hint="eastAsia"/>
          <w:sz w:val="18"/>
          <w:szCs w:val="18"/>
        </w:rPr>
        <w:t xml:space="preserve">, </w:t>
      </w:r>
      <w:r w:rsidR="00A423F4" w:rsidRPr="00A423F4">
        <w:rPr>
          <w:sz w:val="18"/>
          <w:szCs w:val="18"/>
        </w:rPr>
        <w:t>Elfadil</w:t>
      </w:r>
      <w:r w:rsidR="00A423F4">
        <w:rPr>
          <w:rFonts w:hint="eastAsia"/>
          <w:sz w:val="18"/>
          <w:szCs w:val="18"/>
        </w:rPr>
        <w:t xml:space="preserve"> </w:t>
      </w:r>
      <w:r w:rsidR="00A63EC1">
        <w:rPr>
          <w:rFonts w:hint="eastAsia"/>
          <w:sz w:val="18"/>
          <w:szCs w:val="18"/>
        </w:rPr>
        <w:t xml:space="preserve">(2021) </w:t>
      </w:r>
      <w:r w:rsidR="00862359">
        <w:rPr>
          <w:sz w:val="18"/>
          <w:szCs w:val="18"/>
        </w:rPr>
        <w:t>“</w:t>
      </w:r>
      <w:r w:rsidR="00862359" w:rsidRPr="00862359">
        <w:rPr>
          <w:rFonts w:hint="eastAsia"/>
          <w:sz w:val="18"/>
          <w:szCs w:val="18"/>
        </w:rPr>
        <w:t>«</w:t>
      </w:r>
      <w:r w:rsidR="00862359" w:rsidRPr="00862359">
        <w:rPr>
          <w:sz w:val="18"/>
          <w:szCs w:val="18"/>
        </w:rPr>
        <w:t>Thamarat» Program for Sudanese Families: Controversy surrounding benefits, accusations of corruption</w:t>
      </w:r>
      <w:r w:rsidR="00045694">
        <w:rPr>
          <w:sz w:val="18"/>
          <w:szCs w:val="18"/>
        </w:rPr>
        <w:t>”</w:t>
      </w:r>
      <w:r w:rsidR="00045694">
        <w:rPr>
          <w:rFonts w:hint="eastAsia"/>
          <w:sz w:val="18"/>
          <w:szCs w:val="18"/>
        </w:rPr>
        <w:t xml:space="preserve"> </w:t>
      </w:r>
      <w:r w:rsidR="00B2476C" w:rsidRPr="00D23B16">
        <w:rPr>
          <w:i/>
          <w:iCs/>
          <w:sz w:val="18"/>
          <w:szCs w:val="18"/>
        </w:rPr>
        <w:t>Altaghyeer</w:t>
      </w:r>
      <w:r w:rsidR="00D23B16">
        <w:rPr>
          <w:rFonts w:hint="eastAsia"/>
          <w:sz w:val="18"/>
          <w:szCs w:val="18"/>
        </w:rPr>
        <w:t xml:space="preserve">, </w:t>
      </w:r>
      <w:r w:rsidR="00B2476C" w:rsidRPr="00B2476C">
        <w:rPr>
          <w:sz w:val="18"/>
          <w:szCs w:val="18"/>
        </w:rPr>
        <w:t>Monday, 28 June, 2021</w:t>
      </w:r>
      <w:r w:rsidR="00D23B16">
        <w:rPr>
          <w:rFonts w:hint="eastAsia"/>
          <w:sz w:val="18"/>
          <w:szCs w:val="18"/>
        </w:rPr>
        <w:t>.</w:t>
      </w:r>
      <w:r w:rsidR="00B62451">
        <w:rPr>
          <w:rFonts w:hint="eastAsia"/>
          <w:sz w:val="18"/>
          <w:szCs w:val="18"/>
        </w:rPr>
        <w:t xml:space="preserve"> </w:t>
      </w:r>
      <w:r w:rsidR="0041794D">
        <w:rPr>
          <w:rFonts w:hint="eastAsia"/>
          <w:sz w:val="18"/>
          <w:szCs w:val="18"/>
        </w:rPr>
        <w:t xml:space="preserve">( </w:t>
      </w:r>
      <w:hyperlink r:id="rId25" w:history="1">
        <w:r w:rsidR="0041794D" w:rsidRPr="00366E31">
          <w:rPr>
            <w:rStyle w:val="a7"/>
            <w:sz w:val="18"/>
            <w:szCs w:val="18"/>
          </w:rPr>
          <w:t>https://www.altaghyeer.info/en/2021/06/28/thamarat-program-for-sudanese-families-controversy-surrounding-benefits-accusations-of-corruption/</w:t>
        </w:r>
      </w:hyperlink>
      <w:r w:rsidR="00B62451">
        <w:rPr>
          <w:rFonts w:hint="eastAsia"/>
          <w:sz w:val="18"/>
          <w:szCs w:val="18"/>
        </w:rPr>
        <w:t xml:space="preserve"> </w:t>
      </w:r>
      <w:r w:rsidR="0041794D">
        <w:rPr>
          <w:rFonts w:hint="eastAsia"/>
          <w:sz w:val="18"/>
          <w:szCs w:val="18"/>
        </w:rPr>
        <w:t>)</w:t>
      </w:r>
    </w:p>
    <w:p w14:paraId="03CEA32B" w14:textId="72A11151" w:rsidR="00F514F6" w:rsidRPr="00F514F6" w:rsidRDefault="00F514F6" w:rsidP="00F514F6">
      <w:pPr>
        <w:ind w:left="249" w:hanging="249"/>
        <w:jc w:val="left"/>
        <w:rPr>
          <w:sz w:val="18"/>
          <w:szCs w:val="18"/>
        </w:rPr>
      </w:pPr>
      <w:r w:rsidRPr="00F514F6">
        <w:rPr>
          <w:sz w:val="18"/>
          <w:szCs w:val="18"/>
        </w:rPr>
        <w:t>Imbens, Guido W., Donald B. Rubin, and Bruce I. Sacerdote</w:t>
      </w:r>
      <w:r w:rsidR="00ED451B">
        <w:rPr>
          <w:rFonts w:hint="eastAsia"/>
          <w:sz w:val="18"/>
          <w:szCs w:val="18"/>
        </w:rPr>
        <w:t xml:space="preserve"> </w:t>
      </w:r>
      <w:r w:rsidR="00557109">
        <w:rPr>
          <w:rFonts w:hint="eastAsia"/>
          <w:sz w:val="18"/>
          <w:szCs w:val="18"/>
        </w:rPr>
        <w:t>(</w:t>
      </w:r>
      <w:r w:rsidRPr="00F514F6">
        <w:rPr>
          <w:sz w:val="18"/>
          <w:szCs w:val="18"/>
        </w:rPr>
        <w:t>2001</w:t>
      </w:r>
      <w:r w:rsidR="00557109">
        <w:rPr>
          <w:rFonts w:hint="eastAsia"/>
          <w:sz w:val="18"/>
          <w:szCs w:val="18"/>
        </w:rPr>
        <w:t>)</w:t>
      </w:r>
      <w:r w:rsidRPr="00F514F6">
        <w:rPr>
          <w:sz w:val="18"/>
          <w:szCs w:val="18"/>
        </w:rPr>
        <w:t xml:space="preserve"> “Estimating the Effect of Unearned Income on Labor Earnings, Savings, and Consumption: Evidence from a Survey of Lottery Players.” American Economic</w:t>
      </w:r>
      <w:r>
        <w:rPr>
          <w:rFonts w:hint="eastAsia"/>
          <w:sz w:val="18"/>
          <w:szCs w:val="18"/>
        </w:rPr>
        <w:t xml:space="preserve"> </w:t>
      </w:r>
      <w:r w:rsidRPr="00F514F6">
        <w:rPr>
          <w:sz w:val="18"/>
          <w:szCs w:val="18"/>
        </w:rPr>
        <w:t xml:space="preserve">Review 91 (4): 778–94.  </w:t>
      </w:r>
    </w:p>
    <w:p w14:paraId="32663611" w14:textId="66DB984B" w:rsidR="00D24A91" w:rsidRDefault="00574B4A" w:rsidP="00FE2A5B">
      <w:pPr>
        <w:ind w:left="249" w:hanging="249"/>
        <w:jc w:val="left"/>
        <w:rPr>
          <w:sz w:val="18"/>
          <w:szCs w:val="18"/>
        </w:rPr>
      </w:pPr>
      <w:r w:rsidRPr="00574B4A">
        <w:rPr>
          <w:rFonts w:hint="eastAsia"/>
          <w:sz w:val="18"/>
          <w:szCs w:val="18"/>
        </w:rPr>
        <w:t>井上実佳</w:t>
      </w:r>
      <w:r w:rsidR="00557109">
        <w:rPr>
          <w:rFonts w:hint="eastAsia"/>
          <w:sz w:val="18"/>
          <w:szCs w:val="18"/>
        </w:rPr>
        <w:t xml:space="preserve"> (</w:t>
      </w:r>
      <w:r w:rsidR="000A2E01">
        <w:rPr>
          <w:rFonts w:hint="eastAsia"/>
          <w:sz w:val="18"/>
          <w:szCs w:val="18"/>
        </w:rPr>
        <w:t>2023</w:t>
      </w:r>
      <w:r w:rsidR="00557109">
        <w:rPr>
          <w:rFonts w:hint="eastAsia"/>
          <w:sz w:val="18"/>
          <w:szCs w:val="18"/>
        </w:rPr>
        <w:t>)</w:t>
      </w:r>
      <w:r w:rsidR="000A2E01">
        <w:rPr>
          <w:rFonts w:hint="eastAsia"/>
          <w:sz w:val="18"/>
          <w:szCs w:val="18"/>
        </w:rPr>
        <w:t>「</w:t>
      </w:r>
      <w:r w:rsidR="000A2E01" w:rsidRPr="000A2E01">
        <w:rPr>
          <w:rFonts w:hint="eastAsia"/>
          <w:sz w:val="18"/>
          <w:szCs w:val="18"/>
        </w:rPr>
        <w:t>グテーレス国連事務総長の『</w:t>
      </w:r>
      <w:r w:rsidR="00FC0F70">
        <w:rPr>
          <w:rFonts w:hint="eastAsia"/>
          <w:sz w:val="18"/>
          <w:szCs w:val="18"/>
        </w:rPr>
        <w:t>.</w:t>
      </w:r>
      <w:r w:rsidR="000A2E01" w:rsidRPr="000A2E01">
        <w:rPr>
          <w:rFonts w:hint="eastAsia"/>
          <w:sz w:val="18"/>
          <w:szCs w:val="18"/>
        </w:rPr>
        <w:t>新・平和への課題』とアフリカ</w:t>
      </w:r>
      <w:r w:rsidR="000A2E01">
        <w:rPr>
          <w:rFonts w:hint="eastAsia"/>
          <w:sz w:val="18"/>
          <w:szCs w:val="18"/>
        </w:rPr>
        <w:t>」</w:t>
      </w:r>
      <w:r w:rsidR="003A2D7F" w:rsidRPr="003A2D7F">
        <w:rPr>
          <w:sz w:val="18"/>
          <w:szCs w:val="18"/>
        </w:rPr>
        <w:t>(2023/10/06)</w:t>
      </w:r>
      <w:r w:rsidR="008D6BCD">
        <w:rPr>
          <w:rFonts w:hint="eastAsia"/>
          <w:sz w:val="18"/>
          <w:szCs w:val="18"/>
        </w:rPr>
        <w:t>『</w:t>
      </w:r>
      <w:r w:rsidR="008D6BCD" w:rsidRPr="008D6BCD">
        <w:rPr>
          <w:rFonts w:hint="eastAsia"/>
          <w:sz w:val="18"/>
          <w:szCs w:val="18"/>
        </w:rPr>
        <w:t>国際情報ネットワーク分析</w:t>
      </w:r>
      <w:r w:rsidR="008D6BCD" w:rsidRPr="008D6BCD">
        <w:rPr>
          <w:rFonts w:hint="eastAsia"/>
          <w:sz w:val="18"/>
          <w:szCs w:val="18"/>
        </w:rPr>
        <w:t xml:space="preserve"> IINA</w:t>
      </w:r>
      <w:r w:rsidR="00C340E2">
        <w:rPr>
          <w:rFonts w:hint="eastAsia"/>
          <w:sz w:val="18"/>
          <w:szCs w:val="18"/>
        </w:rPr>
        <w:t>』</w:t>
      </w:r>
      <w:r w:rsidR="00714BEF">
        <w:rPr>
          <w:rFonts w:hint="eastAsia"/>
          <w:sz w:val="18"/>
          <w:szCs w:val="18"/>
        </w:rPr>
        <w:t>（</w:t>
      </w:r>
      <w:r w:rsidR="00714BEF">
        <w:rPr>
          <w:rFonts w:hint="eastAsia"/>
          <w:sz w:val="18"/>
          <w:szCs w:val="18"/>
        </w:rPr>
        <w:t>2025</w:t>
      </w:r>
      <w:r w:rsidR="00714BEF">
        <w:rPr>
          <w:rFonts w:hint="eastAsia"/>
          <w:sz w:val="18"/>
          <w:szCs w:val="18"/>
        </w:rPr>
        <w:t>年</w:t>
      </w:r>
      <w:r w:rsidR="00714BEF">
        <w:rPr>
          <w:rFonts w:hint="eastAsia"/>
          <w:sz w:val="18"/>
          <w:szCs w:val="18"/>
        </w:rPr>
        <w:t>11</w:t>
      </w:r>
      <w:r w:rsidR="00714BEF">
        <w:rPr>
          <w:rFonts w:hint="eastAsia"/>
          <w:sz w:val="18"/>
          <w:szCs w:val="18"/>
        </w:rPr>
        <w:t>月</w:t>
      </w:r>
      <w:r w:rsidR="00714BEF">
        <w:rPr>
          <w:rFonts w:hint="eastAsia"/>
          <w:sz w:val="18"/>
          <w:szCs w:val="18"/>
        </w:rPr>
        <w:t>5</w:t>
      </w:r>
      <w:r w:rsidR="00714BEF">
        <w:rPr>
          <w:rFonts w:hint="eastAsia"/>
          <w:sz w:val="18"/>
          <w:szCs w:val="18"/>
        </w:rPr>
        <w:t>日アクセス</w:t>
      </w:r>
      <w:hyperlink r:id="rId26" w:history="1">
        <w:r w:rsidR="00714BEF" w:rsidRPr="001C5663">
          <w:rPr>
            <w:rStyle w:val="a7"/>
            <w:sz w:val="18"/>
            <w:szCs w:val="18"/>
          </w:rPr>
          <w:t>https://www.spf.org/iina/articles/inoue_09.html</w:t>
        </w:r>
      </w:hyperlink>
      <w:r w:rsidR="00714BEF">
        <w:rPr>
          <w:rFonts w:hint="eastAsia"/>
          <w:sz w:val="18"/>
          <w:szCs w:val="18"/>
        </w:rPr>
        <w:t xml:space="preserve">　）</w:t>
      </w:r>
    </w:p>
    <w:p w14:paraId="5F7B5556" w14:textId="4535CC7C" w:rsidR="00F03813" w:rsidRDefault="00F03813" w:rsidP="00FE2A5B">
      <w:pPr>
        <w:ind w:left="249" w:hanging="249"/>
        <w:jc w:val="left"/>
        <w:rPr>
          <w:sz w:val="18"/>
          <w:szCs w:val="18"/>
        </w:rPr>
      </w:pPr>
      <w:r w:rsidRPr="00F03813">
        <w:rPr>
          <w:sz w:val="18"/>
          <w:szCs w:val="18"/>
        </w:rPr>
        <w:t xml:space="preserve">Jäger, </w:t>
      </w:r>
      <w:r w:rsidR="008327EE" w:rsidRPr="008327EE">
        <w:rPr>
          <w:sz w:val="18"/>
          <w:szCs w:val="18"/>
        </w:rPr>
        <w:t xml:space="preserve">Anton </w:t>
      </w:r>
      <w:r w:rsidR="008327EE">
        <w:rPr>
          <w:rFonts w:hint="eastAsia"/>
          <w:sz w:val="18"/>
          <w:szCs w:val="18"/>
        </w:rPr>
        <w:t>＆</w:t>
      </w:r>
      <w:r w:rsidR="00DB2853">
        <w:rPr>
          <w:rFonts w:hint="eastAsia"/>
          <w:sz w:val="18"/>
          <w:szCs w:val="18"/>
        </w:rPr>
        <w:t xml:space="preserve"> </w:t>
      </w:r>
      <w:r w:rsidRPr="00F03813">
        <w:rPr>
          <w:sz w:val="18"/>
          <w:szCs w:val="18"/>
        </w:rPr>
        <w:t>Daniel Zamora Vargas</w:t>
      </w:r>
      <w:r w:rsidR="00557109">
        <w:rPr>
          <w:rFonts w:hint="eastAsia"/>
          <w:sz w:val="18"/>
          <w:szCs w:val="18"/>
        </w:rPr>
        <w:t xml:space="preserve"> (</w:t>
      </w:r>
      <w:r w:rsidR="00FE2A5B">
        <w:rPr>
          <w:rFonts w:hint="eastAsia"/>
          <w:sz w:val="18"/>
          <w:szCs w:val="18"/>
        </w:rPr>
        <w:t>2023</w:t>
      </w:r>
      <w:r w:rsidR="00557109">
        <w:rPr>
          <w:rFonts w:hint="eastAsia"/>
          <w:sz w:val="18"/>
          <w:szCs w:val="18"/>
        </w:rPr>
        <w:t>)</w:t>
      </w:r>
      <w:r w:rsidR="00FE2A5B">
        <w:rPr>
          <w:rFonts w:hint="eastAsia"/>
          <w:sz w:val="18"/>
          <w:szCs w:val="18"/>
        </w:rPr>
        <w:t xml:space="preserve"> </w:t>
      </w:r>
      <w:r w:rsidRPr="00DB2853">
        <w:rPr>
          <w:i/>
          <w:iCs/>
          <w:sz w:val="18"/>
          <w:szCs w:val="18"/>
        </w:rPr>
        <w:t>Welfare for Markets: A Global History of Basic Income</w:t>
      </w:r>
      <w:r w:rsidR="00FE2A5B">
        <w:rPr>
          <w:rFonts w:hint="eastAsia"/>
          <w:sz w:val="18"/>
          <w:szCs w:val="18"/>
        </w:rPr>
        <w:t xml:space="preserve">, </w:t>
      </w:r>
      <w:r w:rsidR="00441F11" w:rsidRPr="00441F11">
        <w:rPr>
          <w:sz w:val="18"/>
          <w:szCs w:val="18"/>
        </w:rPr>
        <w:t>Oxford University Press</w:t>
      </w:r>
      <w:r w:rsidR="00DB2853">
        <w:rPr>
          <w:rFonts w:hint="eastAsia"/>
          <w:sz w:val="18"/>
          <w:szCs w:val="18"/>
        </w:rPr>
        <w:t>: Oxford.</w:t>
      </w:r>
    </w:p>
    <w:p w14:paraId="1A032501" w14:textId="79031D10" w:rsidR="008F6D57" w:rsidRPr="00F514F6" w:rsidRDefault="008F6D57" w:rsidP="008F6D57">
      <w:pPr>
        <w:ind w:left="249" w:hanging="249"/>
        <w:jc w:val="left"/>
        <w:rPr>
          <w:sz w:val="18"/>
          <w:szCs w:val="18"/>
        </w:rPr>
      </w:pPr>
      <w:r w:rsidRPr="00F514F6">
        <w:rPr>
          <w:sz w:val="18"/>
          <w:szCs w:val="18"/>
        </w:rPr>
        <w:t>Jones, Damon and Ioana Marinescu</w:t>
      </w:r>
      <w:r w:rsidR="00557109">
        <w:rPr>
          <w:rFonts w:hint="eastAsia"/>
          <w:sz w:val="18"/>
          <w:szCs w:val="18"/>
        </w:rPr>
        <w:t xml:space="preserve"> </w:t>
      </w:r>
      <w:r w:rsidR="00B167A4">
        <w:rPr>
          <w:rFonts w:hint="eastAsia"/>
          <w:sz w:val="18"/>
          <w:szCs w:val="18"/>
        </w:rPr>
        <w:t>(</w:t>
      </w:r>
      <w:r w:rsidRPr="00F514F6">
        <w:rPr>
          <w:sz w:val="18"/>
          <w:szCs w:val="18"/>
        </w:rPr>
        <w:t>2018</w:t>
      </w:r>
      <w:r w:rsidR="00B167A4">
        <w:rPr>
          <w:rFonts w:hint="eastAsia"/>
          <w:sz w:val="18"/>
          <w:szCs w:val="18"/>
        </w:rPr>
        <w:t>)</w:t>
      </w:r>
      <w:r w:rsidRPr="00F514F6">
        <w:rPr>
          <w:sz w:val="18"/>
          <w:szCs w:val="18"/>
        </w:rPr>
        <w:t xml:space="preserve"> “The Labor Market Impacts of Universal and Permanent Cash Transfers: Evidence from the Alaska Permanent Fund.” </w:t>
      </w:r>
      <w:r w:rsidRPr="00F514F6">
        <w:rPr>
          <w:i/>
          <w:iCs/>
          <w:sz w:val="18"/>
          <w:szCs w:val="18"/>
        </w:rPr>
        <w:t>Working paper</w:t>
      </w:r>
      <w:r w:rsidRPr="00F514F6">
        <w:rPr>
          <w:sz w:val="18"/>
          <w:szCs w:val="18"/>
        </w:rPr>
        <w:t xml:space="preserve"> 24312, National Bureau of Economic Research.  </w:t>
      </w:r>
    </w:p>
    <w:p w14:paraId="14283F6C" w14:textId="15B8853F" w:rsidR="00873987" w:rsidRDefault="00873987" w:rsidP="00873987">
      <w:pPr>
        <w:ind w:left="249" w:hanging="249"/>
        <w:jc w:val="left"/>
        <w:rPr>
          <w:sz w:val="18"/>
          <w:szCs w:val="18"/>
        </w:rPr>
      </w:pPr>
      <w:r>
        <w:rPr>
          <w:rFonts w:hint="eastAsia"/>
          <w:sz w:val="18"/>
          <w:szCs w:val="18"/>
        </w:rPr>
        <w:t>国際連合広報センター</w:t>
      </w:r>
      <w:r w:rsidR="00B167A4">
        <w:rPr>
          <w:rFonts w:hint="eastAsia"/>
          <w:sz w:val="18"/>
          <w:szCs w:val="18"/>
        </w:rPr>
        <w:t xml:space="preserve"> (</w:t>
      </w:r>
      <w:r>
        <w:rPr>
          <w:rFonts w:hint="eastAsia"/>
          <w:sz w:val="18"/>
          <w:szCs w:val="18"/>
        </w:rPr>
        <w:t>2023</w:t>
      </w:r>
      <w:r w:rsidR="00B167A4">
        <w:rPr>
          <w:rFonts w:hint="eastAsia"/>
          <w:sz w:val="18"/>
          <w:szCs w:val="18"/>
        </w:rPr>
        <w:t>)</w:t>
      </w:r>
      <w:r>
        <w:rPr>
          <w:rFonts w:hint="eastAsia"/>
          <w:sz w:val="18"/>
          <w:szCs w:val="18"/>
        </w:rPr>
        <w:t>「『</w:t>
      </w:r>
      <w:r w:rsidRPr="00295749">
        <w:rPr>
          <w:rFonts w:hint="eastAsia"/>
          <w:sz w:val="18"/>
          <w:szCs w:val="18"/>
        </w:rPr>
        <w:t>新たな平和への課題</w:t>
      </w:r>
      <w:r>
        <w:rPr>
          <w:rFonts w:hint="eastAsia"/>
          <w:sz w:val="18"/>
          <w:szCs w:val="18"/>
        </w:rPr>
        <w:t>』</w:t>
      </w:r>
      <w:r w:rsidRPr="00295749">
        <w:rPr>
          <w:rFonts w:hint="eastAsia"/>
          <w:sz w:val="18"/>
          <w:szCs w:val="18"/>
        </w:rPr>
        <w:t>に関する政策概要の発表に寄せるアントニオ・グテーレス国連事務総長発言（ニューヨーク、</w:t>
      </w:r>
      <w:r w:rsidRPr="00295749">
        <w:rPr>
          <w:rFonts w:hint="eastAsia"/>
          <w:sz w:val="18"/>
          <w:szCs w:val="18"/>
        </w:rPr>
        <w:t>2023</w:t>
      </w:r>
      <w:r w:rsidRPr="00295749">
        <w:rPr>
          <w:rFonts w:hint="eastAsia"/>
          <w:sz w:val="18"/>
          <w:szCs w:val="18"/>
        </w:rPr>
        <w:t>年</w:t>
      </w:r>
      <w:r w:rsidRPr="00295749">
        <w:rPr>
          <w:rFonts w:hint="eastAsia"/>
          <w:sz w:val="18"/>
          <w:szCs w:val="18"/>
        </w:rPr>
        <w:t>7</w:t>
      </w:r>
      <w:r w:rsidRPr="00295749">
        <w:rPr>
          <w:rFonts w:hint="eastAsia"/>
          <w:sz w:val="18"/>
          <w:szCs w:val="18"/>
        </w:rPr>
        <w:t>月</w:t>
      </w:r>
      <w:r w:rsidRPr="00295749">
        <w:rPr>
          <w:rFonts w:hint="eastAsia"/>
          <w:sz w:val="18"/>
          <w:szCs w:val="18"/>
        </w:rPr>
        <w:t>20</w:t>
      </w:r>
      <w:r w:rsidRPr="00295749">
        <w:rPr>
          <w:rFonts w:hint="eastAsia"/>
          <w:sz w:val="18"/>
          <w:szCs w:val="18"/>
        </w:rPr>
        <w:t>日）</w:t>
      </w:r>
      <w:r>
        <w:rPr>
          <w:rFonts w:hint="eastAsia"/>
          <w:sz w:val="18"/>
          <w:szCs w:val="18"/>
        </w:rPr>
        <w:t>」『</w:t>
      </w:r>
      <w:r w:rsidRPr="00295749">
        <w:rPr>
          <w:rFonts w:hint="eastAsia"/>
          <w:sz w:val="18"/>
          <w:szCs w:val="18"/>
        </w:rPr>
        <w:t>プレスリリース</w:t>
      </w:r>
      <w:r w:rsidRPr="00295749">
        <w:rPr>
          <w:rFonts w:hint="eastAsia"/>
          <w:sz w:val="18"/>
          <w:szCs w:val="18"/>
        </w:rPr>
        <w:t xml:space="preserve"> 23-041-J</w:t>
      </w:r>
      <w:r>
        <w:rPr>
          <w:rFonts w:hint="eastAsia"/>
          <w:sz w:val="18"/>
          <w:szCs w:val="18"/>
        </w:rPr>
        <w:t>』</w:t>
      </w:r>
      <w:r w:rsidRPr="00295749">
        <w:rPr>
          <w:rFonts w:hint="eastAsia"/>
          <w:sz w:val="18"/>
          <w:szCs w:val="18"/>
        </w:rPr>
        <w:t>2023</w:t>
      </w:r>
      <w:r w:rsidRPr="00295749">
        <w:rPr>
          <w:rFonts w:hint="eastAsia"/>
          <w:sz w:val="18"/>
          <w:szCs w:val="18"/>
        </w:rPr>
        <w:t>年</w:t>
      </w:r>
      <w:r w:rsidRPr="00295749">
        <w:rPr>
          <w:rFonts w:hint="eastAsia"/>
          <w:sz w:val="18"/>
          <w:szCs w:val="18"/>
        </w:rPr>
        <w:t>08</w:t>
      </w:r>
      <w:r w:rsidRPr="00295749">
        <w:rPr>
          <w:rFonts w:hint="eastAsia"/>
          <w:sz w:val="18"/>
          <w:szCs w:val="18"/>
        </w:rPr>
        <w:t>月</w:t>
      </w:r>
      <w:r w:rsidRPr="00295749">
        <w:rPr>
          <w:rFonts w:hint="eastAsia"/>
          <w:sz w:val="18"/>
          <w:szCs w:val="18"/>
        </w:rPr>
        <w:t>03</w:t>
      </w:r>
      <w:r w:rsidRPr="00295749">
        <w:rPr>
          <w:rFonts w:hint="eastAsia"/>
          <w:sz w:val="18"/>
          <w:szCs w:val="18"/>
        </w:rPr>
        <w:t>日</w:t>
      </w:r>
      <w:r>
        <w:rPr>
          <w:rFonts w:hint="eastAsia"/>
          <w:sz w:val="18"/>
          <w:szCs w:val="18"/>
        </w:rPr>
        <w:t>（</w:t>
      </w:r>
      <w:r>
        <w:rPr>
          <w:rFonts w:hint="eastAsia"/>
          <w:sz w:val="18"/>
          <w:szCs w:val="18"/>
        </w:rPr>
        <w:t>2025</w:t>
      </w:r>
      <w:r>
        <w:rPr>
          <w:rFonts w:hint="eastAsia"/>
          <w:sz w:val="18"/>
          <w:szCs w:val="18"/>
        </w:rPr>
        <w:t>年</w:t>
      </w:r>
      <w:r>
        <w:rPr>
          <w:rFonts w:hint="eastAsia"/>
          <w:sz w:val="18"/>
          <w:szCs w:val="18"/>
        </w:rPr>
        <w:t>11</w:t>
      </w:r>
      <w:r>
        <w:rPr>
          <w:rFonts w:hint="eastAsia"/>
          <w:sz w:val="18"/>
          <w:szCs w:val="18"/>
        </w:rPr>
        <w:t>月</w:t>
      </w:r>
      <w:r>
        <w:rPr>
          <w:rFonts w:hint="eastAsia"/>
          <w:sz w:val="18"/>
          <w:szCs w:val="18"/>
        </w:rPr>
        <w:t>5</w:t>
      </w:r>
      <w:r>
        <w:rPr>
          <w:rFonts w:hint="eastAsia"/>
          <w:sz w:val="18"/>
          <w:szCs w:val="18"/>
        </w:rPr>
        <w:t xml:space="preserve">日　</w:t>
      </w:r>
      <w:hyperlink r:id="rId27" w:history="1">
        <w:r w:rsidRPr="001C5663">
          <w:rPr>
            <w:rStyle w:val="a7"/>
            <w:sz w:val="18"/>
            <w:szCs w:val="18"/>
          </w:rPr>
          <w:t>https://www.unic.or.jp/news_press/messages_speeches/sg/48509/</w:t>
        </w:r>
      </w:hyperlink>
      <w:r>
        <w:rPr>
          <w:rFonts w:hint="eastAsia"/>
          <w:sz w:val="18"/>
          <w:szCs w:val="18"/>
        </w:rPr>
        <w:t xml:space="preserve">　）</w:t>
      </w:r>
    </w:p>
    <w:p w14:paraId="05AF4D64" w14:textId="730F3D26" w:rsidR="008F6D57" w:rsidRPr="00F514F6" w:rsidRDefault="008F6D57" w:rsidP="008F6D57">
      <w:pPr>
        <w:ind w:left="249" w:hanging="249"/>
        <w:jc w:val="left"/>
        <w:rPr>
          <w:sz w:val="18"/>
          <w:szCs w:val="18"/>
        </w:rPr>
      </w:pPr>
      <w:r w:rsidRPr="00F514F6">
        <w:rPr>
          <w:sz w:val="18"/>
          <w:szCs w:val="18"/>
        </w:rPr>
        <w:t>Kueng, Lorenz</w:t>
      </w:r>
      <w:r w:rsidR="00E63BC6">
        <w:rPr>
          <w:rFonts w:hint="eastAsia"/>
          <w:sz w:val="18"/>
          <w:szCs w:val="18"/>
        </w:rPr>
        <w:t xml:space="preserve"> (</w:t>
      </w:r>
      <w:r w:rsidRPr="00F514F6">
        <w:rPr>
          <w:sz w:val="18"/>
          <w:szCs w:val="18"/>
        </w:rPr>
        <w:t>2015</w:t>
      </w:r>
      <w:r w:rsidR="003219C0">
        <w:rPr>
          <w:rFonts w:hint="eastAsia"/>
          <w:sz w:val="18"/>
          <w:szCs w:val="18"/>
        </w:rPr>
        <w:t>)</w:t>
      </w:r>
      <w:r w:rsidRPr="00F514F6">
        <w:rPr>
          <w:sz w:val="18"/>
          <w:szCs w:val="18"/>
        </w:rPr>
        <w:t xml:space="preserve"> “Explaining Consumption Excess Sensitivity with Near-Rationality: Evidence from Large Predetermined Payments.” </w:t>
      </w:r>
      <w:r w:rsidRPr="00E20946">
        <w:rPr>
          <w:i/>
          <w:iCs/>
          <w:sz w:val="18"/>
          <w:szCs w:val="18"/>
        </w:rPr>
        <w:t>Working Paper</w:t>
      </w:r>
      <w:r w:rsidRPr="00F514F6">
        <w:rPr>
          <w:sz w:val="18"/>
          <w:szCs w:val="18"/>
        </w:rPr>
        <w:t xml:space="preserve"> 21772. National Bureau of Economic Research. </w:t>
      </w:r>
      <w:r>
        <w:rPr>
          <w:rFonts w:hint="eastAsia"/>
          <w:sz w:val="18"/>
          <w:szCs w:val="18"/>
        </w:rPr>
        <w:t xml:space="preserve">( </w:t>
      </w:r>
      <w:hyperlink r:id="rId28" w:history="1">
        <w:r w:rsidRPr="00676A31">
          <w:rPr>
            <w:rStyle w:val="a7"/>
            <w:sz w:val="18"/>
            <w:szCs w:val="18"/>
          </w:rPr>
          <w:t>http://www.nber.org/papers/w21772</w:t>
        </w:r>
      </w:hyperlink>
      <w:r>
        <w:rPr>
          <w:rFonts w:hint="eastAsia"/>
          <w:sz w:val="18"/>
          <w:szCs w:val="18"/>
        </w:rPr>
        <w:t xml:space="preserve"> )</w:t>
      </w:r>
      <w:r w:rsidRPr="00F514F6">
        <w:rPr>
          <w:sz w:val="18"/>
          <w:szCs w:val="18"/>
        </w:rPr>
        <w:t xml:space="preserve">. </w:t>
      </w:r>
    </w:p>
    <w:p w14:paraId="19D23ADC" w14:textId="46DC63F2" w:rsidR="00C85601" w:rsidRDefault="00C85601" w:rsidP="00C85601">
      <w:pPr>
        <w:ind w:left="249" w:hanging="249"/>
        <w:jc w:val="left"/>
        <w:rPr>
          <w:sz w:val="18"/>
          <w:szCs w:val="18"/>
        </w:rPr>
      </w:pPr>
      <w:r w:rsidRPr="00C85601">
        <w:rPr>
          <w:rFonts w:hint="eastAsia"/>
          <w:sz w:val="18"/>
          <w:szCs w:val="18"/>
        </w:rPr>
        <w:t>黒神直純</w:t>
      </w:r>
      <w:r w:rsidR="003219C0">
        <w:rPr>
          <w:rFonts w:hint="eastAsia"/>
          <w:sz w:val="18"/>
          <w:szCs w:val="18"/>
        </w:rPr>
        <w:t xml:space="preserve"> (</w:t>
      </w:r>
      <w:r w:rsidR="006C778D">
        <w:rPr>
          <w:rFonts w:hint="eastAsia"/>
          <w:sz w:val="18"/>
          <w:szCs w:val="18"/>
        </w:rPr>
        <w:t>2011</w:t>
      </w:r>
      <w:r w:rsidR="003219C0">
        <w:rPr>
          <w:rFonts w:hint="eastAsia"/>
          <w:sz w:val="18"/>
          <w:szCs w:val="18"/>
        </w:rPr>
        <w:t>)</w:t>
      </w:r>
      <w:r w:rsidR="00A57773">
        <w:rPr>
          <w:rFonts w:hint="eastAsia"/>
          <w:sz w:val="18"/>
          <w:szCs w:val="18"/>
        </w:rPr>
        <w:t>「</w:t>
      </w:r>
      <w:r w:rsidRPr="00C85601">
        <w:rPr>
          <w:rFonts w:hint="eastAsia"/>
          <w:sz w:val="18"/>
          <w:szCs w:val="18"/>
        </w:rPr>
        <w:t>国連事務局の機能変化</w:t>
      </w:r>
      <w:r w:rsidR="00A57773">
        <w:rPr>
          <w:rFonts w:hint="eastAsia"/>
          <w:sz w:val="18"/>
          <w:szCs w:val="18"/>
        </w:rPr>
        <w:t>」『</w:t>
      </w:r>
      <w:r w:rsidRPr="00C85601">
        <w:rPr>
          <w:rFonts w:hint="eastAsia"/>
          <w:sz w:val="18"/>
          <w:szCs w:val="18"/>
        </w:rPr>
        <w:t>世界法年報</w:t>
      </w:r>
      <w:r w:rsidR="00A57773">
        <w:rPr>
          <w:rFonts w:hint="eastAsia"/>
          <w:sz w:val="18"/>
          <w:szCs w:val="18"/>
        </w:rPr>
        <w:t>』</w:t>
      </w:r>
      <w:r w:rsidRPr="00C85601">
        <w:rPr>
          <w:rFonts w:hint="eastAsia"/>
          <w:sz w:val="18"/>
          <w:szCs w:val="18"/>
        </w:rPr>
        <w:t>30</w:t>
      </w:r>
      <w:r w:rsidR="002A7785">
        <w:rPr>
          <w:rFonts w:hint="eastAsia"/>
          <w:sz w:val="18"/>
          <w:szCs w:val="18"/>
        </w:rPr>
        <w:t>号</w:t>
      </w:r>
      <w:r w:rsidR="00A14104">
        <w:rPr>
          <w:rFonts w:hint="eastAsia"/>
          <w:sz w:val="18"/>
          <w:szCs w:val="18"/>
        </w:rPr>
        <w:t>：</w:t>
      </w:r>
      <w:r w:rsidRPr="00C85601">
        <w:rPr>
          <w:rFonts w:hint="eastAsia"/>
          <w:sz w:val="18"/>
          <w:szCs w:val="18"/>
        </w:rPr>
        <w:t>52-80</w:t>
      </w:r>
      <w:r w:rsidR="00F930F6">
        <w:rPr>
          <w:rFonts w:hint="eastAsia"/>
          <w:sz w:val="18"/>
          <w:szCs w:val="18"/>
        </w:rPr>
        <w:t>．</w:t>
      </w:r>
    </w:p>
    <w:p w14:paraId="11919EC6" w14:textId="4CE28730" w:rsidR="00036986" w:rsidRDefault="00036986" w:rsidP="00786180">
      <w:pPr>
        <w:ind w:left="249" w:hanging="249"/>
        <w:jc w:val="left"/>
        <w:rPr>
          <w:sz w:val="18"/>
          <w:szCs w:val="18"/>
        </w:rPr>
      </w:pPr>
      <w:r w:rsidRPr="00036986">
        <w:rPr>
          <w:sz w:val="18"/>
          <w:szCs w:val="18"/>
        </w:rPr>
        <w:t>Linke, Rebecca</w:t>
      </w:r>
      <w:r w:rsidR="003219C0">
        <w:rPr>
          <w:rFonts w:hint="eastAsia"/>
          <w:sz w:val="18"/>
          <w:szCs w:val="18"/>
        </w:rPr>
        <w:t xml:space="preserve"> (</w:t>
      </w:r>
      <w:r w:rsidRPr="00036986">
        <w:rPr>
          <w:sz w:val="18"/>
          <w:szCs w:val="18"/>
        </w:rPr>
        <w:t>2018</w:t>
      </w:r>
      <w:r w:rsidR="003219C0">
        <w:rPr>
          <w:rFonts w:hint="eastAsia"/>
          <w:sz w:val="18"/>
          <w:szCs w:val="18"/>
        </w:rPr>
        <w:t>)</w:t>
      </w:r>
      <w:r w:rsidRPr="00036986">
        <w:rPr>
          <w:sz w:val="18"/>
          <w:szCs w:val="18"/>
        </w:rPr>
        <w:t xml:space="preserve"> “12-year study looks at effects of universal basic income”, MIT Sloan School of Management (30 January 2018)</w:t>
      </w:r>
    </w:p>
    <w:p w14:paraId="520FB124" w14:textId="45461B93" w:rsidR="00D925C9" w:rsidRPr="00AD3008" w:rsidRDefault="0083507C" w:rsidP="00786180">
      <w:pPr>
        <w:ind w:left="249" w:hanging="249"/>
        <w:jc w:val="left"/>
        <w:rPr>
          <w:sz w:val="18"/>
          <w:szCs w:val="18"/>
        </w:rPr>
      </w:pPr>
      <w:r w:rsidRPr="0083507C">
        <w:rPr>
          <w:sz w:val="18"/>
          <w:szCs w:val="18"/>
        </w:rPr>
        <w:t>Marinescu, Ioana</w:t>
      </w:r>
      <w:r w:rsidR="003219C0">
        <w:rPr>
          <w:rFonts w:hint="eastAsia"/>
          <w:sz w:val="18"/>
          <w:szCs w:val="18"/>
        </w:rPr>
        <w:t xml:space="preserve"> (</w:t>
      </w:r>
      <w:r w:rsidRPr="0083507C">
        <w:rPr>
          <w:sz w:val="18"/>
          <w:szCs w:val="18"/>
        </w:rPr>
        <w:t>2018</w:t>
      </w:r>
      <w:r w:rsidR="00FF0F0D">
        <w:rPr>
          <w:rFonts w:hint="eastAsia"/>
          <w:sz w:val="18"/>
          <w:szCs w:val="18"/>
        </w:rPr>
        <w:t>)</w:t>
      </w:r>
      <w:r w:rsidRPr="0083507C">
        <w:rPr>
          <w:sz w:val="18"/>
          <w:szCs w:val="18"/>
        </w:rPr>
        <w:t xml:space="preserve"> </w:t>
      </w:r>
      <w:r w:rsidRPr="0083507C">
        <w:rPr>
          <w:i/>
          <w:iCs/>
          <w:sz w:val="18"/>
          <w:szCs w:val="18"/>
        </w:rPr>
        <w:t>No Strings Attached: The Behavioral Effects of U.S. Unconditional Cash Transfer Programs</w:t>
      </w:r>
      <w:r w:rsidRPr="0083507C">
        <w:rPr>
          <w:sz w:val="18"/>
          <w:szCs w:val="18"/>
        </w:rPr>
        <w:t xml:space="preserve">, </w:t>
      </w:r>
      <w:r w:rsidRPr="00676BC5">
        <w:rPr>
          <w:i/>
          <w:iCs/>
          <w:sz w:val="18"/>
          <w:szCs w:val="18"/>
        </w:rPr>
        <w:t>National Bureau of Economic Research Working Paper</w:t>
      </w:r>
      <w:r w:rsidR="00676BC5">
        <w:rPr>
          <w:rFonts w:hint="eastAsia"/>
          <w:i/>
          <w:iCs/>
          <w:sz w:val="18"/>
          <w:szCs w:val="18"/>
        </w:rPr>
        <w:t xml:space="preserve">, </w:t>
      </w:r>
      <w:r w:rsidRPr="00676BC5">
        <w:rPr>
          <w:sz w:val="18"/>
          <w:szCs w:val="18"/>
        </w:rPr>
        <w:t>No. 24337</w:t>
      </w:r>
      <w:r w:rsidR="00AD3008" w:rsidRPr="00AD3008">
        <w:t xml:space="preserve"> </w:t>
      </w:r>
      <w:r w:rsidR="00AD3008">
        <w:rPr>
          <w:rFonts w:hint="eastAsia"/>
        </w:rPr>
        <w:t>(</w:t>
      </w:r>
      <w:hyperlink r:id="rId29" w:history="1">
        <w:r w:rsidR="00AD3008" w:rsidRPr="00960CF8">
          <w:rPr>
            <w:rStyle w:val="a7"/>
            <w:sz w:val="18"/>
            <w:szCs w:val="18"/>
          </w:rPr>
          <w:t>https://www.nber.org/papers/w24337</w:t>
        </w:r>
      </w:hyperlink>
      <w:r w:rsidR="00AD3008">
        <w:rPr>
          <w:rFonts w:hint="eastAsia"/>
          <w:sz w:val="18"/>
          <w:szCs w:val="18"/>
        </w:rPr>
        <w:t xml:space="preserve"> )</w:t>
      </w:r>
    </w:p>
    <w:p w14:paraId="15A3EA8D" w14:textId="727C2796" w:rsidR="002E1338" w:rsidRDefault="002E1338" w:rsidP="002E1338">
      <w:pPr>
        <w:ind w:left="249" w:hanging="249"/>
        <w:jc w:val="left"/>
        <w:rPr>
          <w:sz w:val="18"/>
          <w:szCs w:val="18"/>
        </w:rPr>
      </w:pPr>
      <w:r w:rsidRPr="00F514F6">
        <w:rPr>
          <w:sz w:val="18"/>
          <w:szCs w:val="18"/>
        </w:rPr>
        <w:t>Maynard, Rebecca A., and Richard J. Murnane</w:t>
      </w:r>
      <w:r w:rsidR="00FF0F0D">
        <w:rPr>
          <w:rFonts w:hint="eastAsia"/>
          <w:sz w:val="18"/>
          <w:szCs w:val="18"/>
        </w:rPr>
        <w:t xml:space="preserve"> (</w:t>
      </w:r>
      <w:r w:rsidRPr="00F514F6">
        <w:rPr>
          <w:sz w:val="18"/>
          <w:szCs w:val="18"/>
        </w:rPr>
        <w:t>1979</w:t>
      </w:r>
      <w:r w:rsidR="00FF0F0D">
        <w:rPr>
          <w:rFonts w:hint="eastAsia"/>
          <w:sz w:val="18"/>
          <w:szCs w:val="18"/>
        </w:rPr>
        <w:t>)</w:t>
      </w:r>
      <w:r w:rsidRPr="00F514F6">
        <w:rPr>
          <w:sz w:val="18"/>
          <w:szCs w:val="18"/>
        </w:rPr>
        <w:t xml:space="preserve"> “The Effects of a Negative Income Tax on School Performance: Results of an Experiment.” </w:t>
      </w:r>
      <w:r w:rsidRPr="008F6D57">
        <w:rPr>
          <w:i/>
          <w:iCs/>
          <w:sz w:val="18"/>
          <w:szCs w:val="18"/>
        </w:rPr>
        <w:t>The Journal of Human Resources</w:t>
      </w:r>
      <w:r w:rsidRPr="00F514F6">
        <w:rPr>
          <w:sz w:val="18"/>
          <w:szCs w:val="18"/>
        </w:rPr>
        <w:t xml:space="preserve"> 14(4): 463–76.</w:t>
      </w:r>
    </w:p>
    <w:p w14:paraId="4E86527B" w14:textId="18A650B0" w:rsidR="00786180" w:rsidRDefault="00786180" w:rsidP="00786180">
      <w:pPr>
        <w:ind w:left="249" w:hanging="249"/>
        <w:jc w:val="left"/>
        <w:rPr>
          <w:sz w:val="18"/>
          <w:szCs w:val="18"/>
        </w:rPr>
      </w:pPr>
      <w:r w:rsidRPr="00786180">
        <w:rPr>
          <w:sz w:val="18"/>
          <w:szCs w:val="18"/>
        </w:rPr>
        <w:t>Molina,</w:t>
      </w:r>
      <w:r>
        <w:rPr>
          <w:sz w:val="18"/>
          <w:szCs w:val="18"/>
        </w:rPr>
        <w:t xml:space="preserve"> </w:t>
      </w:r>
      <w:r w:rsidRPr="00786180">
        <w:rPr>
          <w:sz w:val="18"/>
          <w:szCs w:val="18"/>
        </w:rPr>
        <w:t>George Gray</w:t>
      </w:r>
      <w:r>
        <w:rPr>
          <w:sz w:val="18"/>
          <w:szCs w:val="18"/>
        </w:rPr>
        <w:t xml:space="preserve"> </w:t>
      </w:r>
      <w:r w:rsidR="00CA5B4D">
        <w:rPr>
          <w:sz w:val="18"/>
          <w:szCs w:val="18"/>
        </w:rPr>
        <w:t>&amp;</w:t>
      </w:r>
      <w:r w:rsidRPr="00786180">
        <w:rPr>
          <w:sz w:val="18"/>
          <w:szCs w:val="18"/>
        </w:rPr>
        <w:t xml:space="preserve"> Eduardo Ortiz-Juarez</w:t>
      </w:r>
      <w:r w:rsidR="00FF0F0D">
        <w:rPr>
          <w:rFonts w:hint="eastAsia"/>
          <w:sz w:val="18"/>
          <w:szCs w:val="18"/>
        </w:rPr>
        <w:t xml:space="preserve"> (</w:t>
      </w:r>
      <w:r>
        <w:rPr>
          <w:sz w:val="18"/>
          <w:szCs w:val="18"/>
        </w:rPr>
        <w:t>2020</w:t>
      </w:r>
      <w:r w:rsidR="00FF0F0D">
        <w:rPr>
          <w:rFonts w:hint="eastAsia"/>
          <w:sz w:val="18"/>
          <w:szCs w:val="18"/>
        </w:rPr>
        <w:t>)</w:t>
      </w:r>
      <w:r>
        <w:rPr>
          <w:sz w:val="18"/>
          <w:szCs w:val="18"/>
        </w:rPr>
        <w:t xml:space="preserve"> </w:t>
      </w:r>
      <w:r w:rsidRPr="00786180">
        <w:rPr>
          <w:i/>
          <w:sz w:val="18"/>
          <w:szCs w:val="18"/>
        </w:rPr>
        <w:t>Temporary Basic Income, Protecting Poor and Vulnerable People in Developing Countries</w:t>
      </w:r>
      <w:r>
        <w:rPr>
          <w:sz w:val="18"/>
          <w:szCs w:val="18"/>
        </w:rPr>
        <w:t xml:space="preserve">, </w:t>
      </w:r>
      <w:r w:rsidR="005E260A">
        <w:rPr>
          <w:sz w:val="18"/>
          <w:szCs w:val="18"/>
        </w:rPr>
        <w:t xml:space="preserve">New York: </w:t>
      </w:r>
      <w:r>
        <w:rPr>
          <w:sz w:val="18"/>
          <w:szCs w:val="18"/>
        </w:rPr>
        <w:t>United Nations Development Programme (Transition Series Working Papers)</w:t>
      </w:r>
    </w:p>
    <w:p w14:paraId="121712AD" w14:textId="77777777" w:rsidR="00786180" w:rsidRPr="00786180" w:rsidRDefault="00786180" w:rsidP="00786180">
      <w:pPr>
        <w:ind w:firstLine="249"/>
        <w:jc w:val="left"/>
        <w:rPr>
          <w:i/>
          <w:sz w:val="18"/>
          <w:szCs w:val="18"/>
        </w:rPr>
      </w:pPr>
      <w:hyperlink r:id="rId30" w:history="1">
        <w:r w:rsidRPr="00FF5C79">
          <w:rPr>
            <w:rStyle w:val="a7"/>
            <w:i/>
            <w:sz w:val="18"/>
            <w:szCs w:val="18"/>
          </w:rPr>
          <w:t>https://www.undp.org/library/dfs-temporary-basic-income-tbi</w:t>
        </w:r>
      </w:hyperlink>
      <w:r>
        <w:rPr>
          <w:i/>
          <w:sz w:val="18"/>
          <w:szCs w:val="18"/>
        </w:rPr>
        <w:t xml:space="preserve"> </w:t>
      </w:r>
      <w:r w:rsidRPr="00786180">
        <w:rPr>
          <w:sz w:val="18"/>
          <w:szCs w:val="18"/>
        </w:rPr>
        <w:t>(November 3, 2024)</w:t>
      </w:r>
    </w:p>
    <w:p w14:paraId="4E9014C8" w14:textId="50C90931" w:rsidR="00C85AC3" w:rsidRDefault="00BF6418" w:rsidP="008C565E">
      <w:pPr>
        <w:jc w:val="left"/>
        <w:rPr>
          <w:sz w:val="18"/>
          <w:szCs w:val="18"/>
        </w:rPr>
      </w:pPr>
      <w:r w:rsidRPr="00BF6418">
        <w:rPr>
          <w:rFonts w:hint="eastAsia"/>
          <w:sz w:val="18"/>
          <w:szCs w:val="18"/>
        </w:rPr>
        <w:t>西海洋志</w:t>
      </w:r>
      <w:r w:rsidR="00FF0F0D">
        <w:rPr>
          <w:rFonts w:hint="eastAsia"/>
          <w:sz w:val="18"/>
          <w:szCs w:val="18"/>
        </w:rPr>
        <w:t xml:space="preserve"> (</w:t>
      </w:r>
      <w:r w:rsidR="00E0604C">
        <w:rPr>
          <w:rFonts w:hint="eastAsia"/>
          <w:sz w:val="18"/>
          <w:szCs w:val="18"/>
        </w:rPr>
        <w:t>2021</w:t>
      </w:r>
      <w:r w:rsidR="00FF0F0D">
        <w:rPr>
          <w:rFonts w:hint="eastAsia"/>
          <w:sz w:val="18"/>
          <w:szCs w:val="18"/>
        </w:rPr>
        <w:t>)</w:t>
      </w:r>
      <w:r w:rsidR="008D1623">
        <w:rPr>
          <w:rFonts w:hint="eastAsia"/>
          <w:sz w:val="18"/>
          <w:szCs w:val="18"/>
        </w:rPr>
        <w:t>『</w:t>
      </w:r>
      <w:r w:rsidR="00C85AC3" w:rsidRPr="00C85AC3">
        <w:rPr>
          <w:rFonts w:hint="eastAsia"/>
          <w:sz w:val="18"/>
          <w:szCs w:val="18"/>
        </w:rPr>
        <w:t>保護する責任と国際政治思想』国際書院</w:t>
      </w:r>
      <w:r w:rsidR="00536F6E">
        <w:rPr>
          <w:rFonts w:hint="eastAsia"/>
          <w:sz w:val="18"/>
          <w:szCs w:val="18"/>
        </w:rPr>
        <w:t>．</w:t>
      </w:r>
    </w:p>
    <w:p w14:paraId="60CC73E4" w14:textId="522BFB64" w:rsidR="00BF6418" w:rsidRDefault="006F7A8A" w:rsidP="006C26F9">
      <w:pPr>
        <w:ind w:left="343" w:hangingChars="200" w:hanging="343"/>
        <w:jc w:val="left"/>
        <w:rPr>
          <w:sz w:val="18"/>
          <w:szCs w:val="18"/>
        </w:rPr>
      </w:pPr>
      <w:r w:rsidRPr="006F7A8A">
        <w:rPr>
          <w:rFonts w:hint="eastAsia"/>
          <w:sz w:val="18"/>
          <w:szCs w:val="18"/>
        </w:rPr>
        <w:t>西海洋志・中内政貴・中村長史・小松志朗編</w:t>
      </w:r>
      <w:r w:rsidR="00FF0F0D">
        <w:rPr>
          <w:rFonts w:hint="eastAsia"/>
          <w:sz w:val="18"/>
          <w:szCs w:val="18"/>
        </w:rPr>
        <w:t xml:space="preserve"> (</w:t>
      </w:r>
      <w:r w:rsidR="006C26F9">
        <w:rPr>
          <w:rFonts w:hint="eastAsia"/>
          <w:sz w:val="18"/>
          <w:szCs w:val="18"/>
        </w:rPr>
        <w:t>2023</w:t>
      </w:r>
      <w:r w:rsidR="00FF0F0D">
        <w:rPr>
          <w:rFonts w:hint="eastAsia"/>
          <w:sz w:val="18"/>
          <w:szCs w:val="18"/>
        </w:rPr>
        <w:t>)</w:t>
      </w:r>
      <w:r w:rsidRPr="006F7A8A">
        <w:rPr>
          <w:rFonts w:hint="eastAsia"/>
          <w:sz w:val="18"/>
          <w:szCs w:val="18"/>
        </w:rPr>
        <w:t>『地域から読み解く</w:t>
      </w:r>
      <w:r w:rsidR="006C26F9">
        <w:rPr>
          <w:rFonts w:hint="eastAsia"/>
          <w:sz w:val="18"/>
          <w:szCs w:val="18"/>
        </w:rPr>
        <w:t>「</w:t>
      </w:r>
      <w:r w:rsidRPr="006F7A8A">
        <w:rPr>
          <w:rFonts w:hint="eastAsia"/>
          <w:sz w:val="18"/>
          <w:szCs w:val="18"/>
        </w:rPr>
        <w:t>保護する責任」</w:t>
      </w:r>
      <w:r w:rsidR="006C26F9">
        <w:rPr>
          <w:rFonts w:hint="eastAsia"/>
          <w:sz w:val="18"/>
          <w:szCs w:val="18"/>
        </w:rPr>
        <w:t>――</w:t>
      </w:r>
      <w:r w:rsidRPr="006F7A8A">
        <w:rPr>
          <w:rFonts w:hint="eastAsia"/>
          <w:sz w:val="18"/>
          <w:szCs w:val="18"/>
        </w:rPr>
        <w:t>普遍的な理念の多様な実践に向けて』聖学院大学出版会</w:t>
      </w:r>
      <w:r w:rsidR="008D1623">
        <w:rPr>
          <w:rFonts w:hint="eastAsia"/>
          <w:sz w:val="18"/>
          <w:szCs w:val="18"/>
        </w:rPr>
        <w:t>.</w:t>
      </w:r>
    </w:p>
    <w:p w14:paraId="1CA5843E" w14:textId="77777777" w:rsidR="00E15EE8" w:rsidRDefault="001A7E31" w:rsidP="00E15EE8">
      <w:pPr>
        <w:ind w:left="197" w:hanging="197"/>
        <w:jc w:val="left"/>
        <w:rPr>
          <w:bCs/>
          <w:sz w:val="18"/>
          <w:szCs w:val="18"/>
        </w:rPr>
      </w:pPr>
      <w:r w:rsidRPr="001A7E31">
        <w:rPr>
          <w:rFonts w:hint="eastAsia"/>
          <w:bCs/>
          <w:sz w:val="18"/>
          <w:szCs w:val="18"/>
        </w:rPr>
        <w:t>小川製作所</w:t>
      </w:r>
      <w:r w:rsidRPr="001A7E31">
        <w:rPr>
          <w:rFonts w:hint="eastAsia"/>
          <w:bCs/>
          <w:sz w:val="18"/>
          <w:szCs w:val="18"/>
        </w:rPr>
        <w:t xml:space="preserve"> | </w:t>
      </w:r>
      <w:r w:rsidRPr="001A7E31">
        <w:rPr>
          <w:rFonts w:hint="eastAsia"/>
          <w:bCs/>
          <w:sz w:val="18"/>
          <w:szCs w:val="18"/>
        </w:rPr>
        <w:t>製造業</w:t>
      </w:r>
      <w:r w:rsidRPr="001A7E31">
        <w:rPr>
          <w:rFonts w:hint="eastAsia"/>
          <w:bCs/>
          <w:sz w:val="18"/>
          <w:szCs w:val="18"/>
        </w:rPr>
        <w:t>x</w:t>
      </w:r>
      <w:r w:rsidRPr="001A7E31">
        <w:rPr>
          <w:rFonts w:hint="eastAsia"/>
          <w:bCs/>
          <w:sz w:val="18"/>
          <w:szCs w:val="18"/>
        </w:rPr>
        <w:t>経済統計</w:t>
      </w:r>
      <w:r w:rsidRPr="001A7E31">
        <w:rPr>
          <w:rFonts w:hint="eastAsia"/>
          <w:bCs/>
          <w:sz w:val="18"/>
          <w:szCs w:val="18"/>
        </w:rPr>
        <w:t>(2021)</w:t>
      </w:r>
      <w:r w:rsidR="002C6CAA">
        <w:rPr>
          <w:rFonts w:hint="eastAsia"/>
          <w:bCs/>
          <w:sz w:val="18"/>
          <w:szCs w:val="18"/>
        </w:rPr>
        <w:t>「</w:t>
      </w:r>
      <w:r w:rsidR="002C6CAA" w:rsidRPr="002C6CAA">
        <w:rPr>
          <w:rFonts w:hint="eastAsia"/>
          <w:bCs/>
          <w:sz w:val="18"/>
          <w:szCs w:val="18"/>
        </w:rPr>
        <w:t>日本の税負担は重いのか？</w:t>
      </w:r>
      <w:r w:rsidR="002C6CAA" w:rsidRPr="002C6CAA">
        <w:rPr>
          <w:rFonts w:hint="eastAsia"/>
          <w:bCs/>
          <w:sz w:val="18"/>
          <w:szCs w:val="18"/>
        </w:rPr>
        <w:t xml:space="preserve"> </w:t>
      </w:r>
      <w:r w:rsidR="00EB3980">
        <w:rPr>
          <w:rFonts w:hint="eastAsia"/>
          <w:bCs/>
          <w:sz w:val="18"/>
          <w:szCs w:val="18"/>
        </w:rPr>
        <w:t>――</w:t>
      </w:r>
      <w:r w:rsidR="002C6CAA" w:rsidRPr="002C6CAA">
        <w:rPr>
          <w:rFonts w:hint="eastAsia"/>
          <w:bCs/>
          <w:sz w:val="18"/>
          <w:szCs w:val="18"/>
        </w:rPr>
        <w:t>国民負担率の国際比較</w:t>
      </w:r>
      <w:r w:rsidR="008B45EB">
        <w:rPr>
          <w:rFonts w:hint="eastAsia"/>
          <w:bCs/>
          <w:sz w:val="18"/>
          <w:szCs w:val="18"/>
        </w:rPr>
        <w:t>」</w:t>
      </w:r>
      <w:r w:rsidR="00AB1AD6" w:rsidRPr="00AB1AD6">
        <w:rPr>
          <w:rFonts w:hint="eastAsia"/>
          <w:bCs/>
          <w:i/>
          <w:iCs/>
          <w:sz w:val="18"/>
          <w:szCs w:val="18"/>
        </w:rPr>
        <w:t>note</w:t>
      </w:r>
      <w:r w:rsidR="00923607" w:rsidRPr="007812C0">
        <w:rPr>
          <w:rFonts w:hint="eastAsia"/>
          <w:bCs/>
          <w:sz w:val="18"/>
          <w:szCs w:val="18"/>
        </w:rPr>
        <w:t xml:space="preserve"> 0</w:t>
      </w:r>
      <w:r w:rsidR="007812C0" w:rsidRPr="007812C0">
        <w:rPr>
          <w:rFonts w:hint="eastAsia"/>
          <w:bCs/>
          <w:sz w:val="18"/>
          <w:szCs w:val="18"/>
        </w:rPr>
        <w:t>20</w:t>
      </w:r>
      <w:r w:rsidR="00DE6093">
        <w:rPr>
          <w:rFonts w:hint="eastAsia"/>
          <w:bCs/>
          <w:sz w:val="18"/>
          <w:szCs w:val="18"/>
        </w:rPr>
        <w:t xml:space="preserve">（　</w:t>
      </w:r>
      <w:hyperlink r:id="rId31" w:history="1">
        <w:r w:rsidR="00AB1AD6" w:rsidRPr="004A7CDD">
          <w:rPr>
            <w:rStyle w:val="a7"/>
            <w:bCs/>
            <w:sz w:val="18"/>
            <w:szCs w:val="18"/>
          </w:rPr>
          <w:t>https://note.com/ogawa_tech/n/n84c26e1ecb30</w:t>
        </w:r>
      </w:hyperlink>
      <w:r w:rsidR="00DE6093">
        <w:rPr>
          <w:rFonts w:hint="eastAsia"/>
          <w:bCs/>
          <w:sz w:val="18"/>
          <w:szCs w:val="18"/>
        </w:rPr>
        <w:t xml:space="preserve">　）</w:t>
      </w:r>
    </w:p>
    <w:p w14:paraId="73FFB779" w14:textId="35C689E9" w:rsidR="00E15EE8" w:rsidRPr="00114351" w:rsidRDefault="00E15EE8" w:rsidP="00E15EE8">
      <w:pPr>
        <w:ind w:left="197" w:hanging="197"/>
        <w:jc w:val="left"/>
        <w:rPr>
          <w:sz w:val="18"/>
          <w:szCs w:val="18"/>
        </w:rPr>
      </w:pPr>
      <w:r w:rsidRPr="00114351">
        <w:rPr>
          <w:rFonts w:hint="eastAsia"/>
          <w:sz w:val="18"/>
          <w:szCs w:val="18"/>
        </w:rPr>
        <w:t>岡野内正</w:t>
      </w:r>
      <w:r>
        <w:rPr>
          <w:rFonts w:hint="eastAsia"/>
          <w:sz w:val="18"/>
          <w:szCs w:val="18"/>
        </w:rPr>
        <w:t xml:space="preserve"> (</w:t>
      </w:r>
      <w:r w:rsidRPr="00114351">
        <w:rPr>
          <w:rFonts w:hint="eastAsia"/>
          <w:sz w:val="18"/>
          <w:szCs w:val="18"/>
        </w:rPr>
        <w:t>2021</w:t>
      </w:r>
      <w:r>
        <w:rPr>
          <w:rFonts w:hint="eastAsia"/>
          <w:sz w:val="18"/>
          <w:szCs w:val="18"/>
        </w:rPr>
        <w:t>)</w:t>
      </w:r>
      <w:r w:rsidRPr="00114351">
        <w:rPr>
          <w:rFonts w:hint="eastAsia"/>
          <w:sz w:val="18"/>
          <w:szCs w:val="18"/>
        </w:rPr>
        <w:t>『グローバル・ベーシック・インカム構想の射程――批判開発学</w:t>
      </w:r>
      <w:r w:rsidRPr="00114351">
        <w:rPr>
          <w:rFonts w:hint="eastAsia"/>
          <w:sz w:val="18"/>
          <w:szCs w:val="18"/>
        </w:rPr>
        <w:t>/SDGs</w:t>
      </w:r>
      <w:r w:rsidRPr="00114351">
        <w:rPr>
          <w:rFonts w:hint="eastAsia"/>
          <w:sz w:val="18"/>
          <w:szCs w:val="18"/>
        </w:rPr>
        <w:t>との対話』法律文化社</w:t>
      </w:r>
      <w:r>
        <w:rPr>
          <w:rFonts w:hint="eastAsia"/>
          <w:sz w:val="18"/>
          <w:szCs w:val="18"/>
        </w:rPr>
        <w:t>。</w:t>
      </w:r>
    </w:p>
    <w:p w14:paraId="52273C22" w14:textId="77777777" w:rsidR="003F6037" w:rsidRDefault="003F6037" w:rsidP="003F6037">
      <w:pPr>
        <w:ind w:left="197" w:hanging="197"/>
        <w:jc w:val="left"/>
        <w:rPr>
          <w:sz w:val="18"/>
          <w:szCs w:val="18"/>
        </w:rPr>
      </w:pPr>
      <w:r w:rsidRPr="00B825BD">
        <w:rPr>
          <w:rFonts w:hint="eastAsia"/>
          <w:sz w:val="18"/>
          <w:szCs w:val="18"/>
        </w:rPr>
        <w:t>岡野内正</w:t>
      </w:r>
      <w:r>
        <w:rPr>
          <w:rFonts w:hint="eastAsia"/>
          <w:sz w:val="18"/>
          <w:szCs w:val="18"/>
        </w:rPr>
        <w:t xml:space="preserve"> (2024)</w:t>
      </w:r>
      <w:r>
        <w:rPr>
          <w:rFonts w:hint="eastAsia"/>
          <w:sz w:val="18"/>
          <w:szCs w:val="18"/>
        </w:rPr>
        <w:t>「</w:t>
      </w:r>
      <w:r w:rsidRPr="00B825BD">
        <w:rPr>
          <w:rFonts w:hint="eastAsia"/>
          <w:sz w:val="18"/>
          <w:szCs w:val="18"/>
        </w:rPr>
        <w:t>SDGs</w:t>
      </w:r>
      <w:r w:rsidRPr="00B825BD">
        <w:rPr>
          <w:rFonts w:hint="eastAsia"/>
          <w:sz w:val="18"/>
          <w:szCs w:val="18"/>
        </w:rPr>
        <w:t>完全達成地球市民投資ファンド創設に向けて</w:t>
      </w:r>
      <w:r>
        <w:rPr>
          <w:rFonts w:hint="eastAsia"/>
          <w:sz w:val="18"/>
          <w:szCs w:val="18"/>
        </w:rPr>
        <w:t>――</w:t>
      </w:r>
      <w:r w:rsidRPr="00B825BD">
        <w:rPr>
          <w:rFonts w:hint="eastAsia"/>
          <w:sz w:val="18"/>
          <w:szCs w:val="18"/>
        </w:rPr>
        <w:t>超富裕層を説得し、グローバル・パワー・</w:t>
      </w:r>
      <w:r w:rsidRPr="00B825BD">
        <w:rPr>
          <w:rFonts w:hint="eastAsia"/>
          <w:sz w:val="18"/>
          <w:szCs w:val="18"/>
        </w:rPr>
        <w:lastRenderedPageBreak/>
        <w:t>エリートを動かす地球市民運動</w:t>
      </w:r>
      <w:r>
        <w:rPr>
          <w:rFonts w:hint="eastAsia"/>
          <w:sz w:val="18"/>
          <w:szCs w:val="18"/>
        </w:rPr>
        <w:t>」『</w:t>
      </w:r>
      <w:r w:rsidRPr="00B825BD">
        <w:rPr>
          <w:rFonts w:hint="eastAsia"/>
          <w:sz w:val="18"/>
          <w:szCs w:val="18"/>
        </w:rPr>
        <w:t>アジア・アフリカ研究</w:t>
      </w:r>
      <w:r>
        <w:rPr>
          <w:rFonts w:hint="eastAsia"/>
          <w:sz w:val="18"/>
          <w:szCs w:val="18"/>
        </w:rPr>
        <w:t>』第</w:t>
      </w:r>
      <w:r w:rsidRPr="00B825BD">
        <w:rPr>
          <w:rFonts w:hint="eastAsia"/>
          <w:sz w:val="18"/>
          <w:szCs w:val="18"/>
        </w:rPr>
        <w:t>64</w:t>
      </w:r>
      <w:r>
        <w:rPr>
          <w:rFonts w:hint="eastAsia"/>
          <w:sz w:val="18"/>
          <w:szCs w:val="18"/>
        </w:rPr>
        <w:t>巻</w:t>
      </w:r>
      <w:r w:rsidRPr="00B825BD">
        <w:rPr>
          <w:rFonts w:hint="eastAsia"/>
          <w:sz w:val="18"/>
          <w:szCs w:val="18"/>
        </w:rPr>
        <w:t>2</w:t>
      </w:r>
      <w:r>
        <w:rPr>
          <w:rFonts w:hint="eastAsia"/>
          <w:sz w:val="18"/>
          <w:szCs w:val="18"/>
        </w:rPr>
        <w:t>号、</w:t>
      </w:r>
      <w:r w:rsidRPr="00B825BD">
        <w:rPr>
          <w:rFonts w:hint="eastAsia"/>
          <w:sz w:val="18"/>
          <w:szCs w:val="18"/>
        </w:rPr>
        <w:t>2-19</w:t>
      </w:r>
      <w:r>
        <w:rPr>
          <w:rFonts w:hint="eastAsia"/>
          <w:sz w:val="18"/>
          <w:szCs w:val="18"/>
        </w:rPr>
        <w:t>頁。</w:t>
      </w:r>
    </w:p>
    <w:p w14:paraId="310A9370" w14:textId="3FED1116" w:rsidR="00AB3BB5" w:rsidRDefault="009C3BC6" w:rsidP="000B6229">
      <w:pPr>
        <w:ind w:left="197" w:hanging="197"/>
        <w:jc w:val="left"/>
        <w:rPr>
          <w:rFonts w:hint="eastAsia"/>
          <w:sz w:val="18"/>
          <w:szCs w:val="18"/>
        </w:rPr>
      </w:pPr>
      <w:r>
        <w:rPr>
          <w:rFonts w:hint="eastAsia"/>
          <w:sz w:val="18"/>
          <w:szCs w:val="18"/>
        </w:rPr>
        <w:t>岡野内　正（</w:t>
      </w:r>
      <w:r>
        <w:rPr>
          <w:rFonts w:hint="eastAsia"/>
          <w:sz w:val="18"/>
          <w:szCs w:val="18"/>
        </w:rPr>
        <w:t>2025</w:t>
      </w:r>
      <w:r>
        <w:rPr>
          <w:rFonts w:hint="eastAsia"/>
          <w:sz w:val="18"/>
          <w:szCs w:val="18"/>
        </w:rPr>
        <w:t>）「</w:t>
      </w:r>
      <w:r w:rsidR="000B6229" w:rsidRPr="000B6229">
        <w:rPr>
          <w:rFonts w:hint="eastAsia"/>
          <w:sz w:val="18"/>
          <w:szCs w:val="18"/>
        </w:rPr>
        <w:t>第二次トランプ政権をにらんで、</w:t>
      </w:r>
      <w:r w:rsidR="000B6229" w:rsidRPr="000B6229">
        <w:rPr>
          <w:rFonts w:hint="eastAsia"/>
          <w:sz w:val="18"/>
          <w:szCs w:val="18"/>
        </w:rPr>
        <w:t>GAD(</w:t>
      </w:r>
      <w:r w:rsidR="000B6229" w:rsidRPr="000B6229">
        <w:rPr>
          <w:rFonts w:hint="eastAsia"/>
          <w:sz w:val="18"/>
          <w:szCs w:val="18"/>
        </w:rPr>
        <w:t>ジェンダーと開発</w:t>
      </w:r>
      <w:r w:rsidR="000B6229" w:rsidRPr="000B6229">
        <w:rPr>
          <w:rFonts w:hint="eastAsia"/>
          <w:sz w:val="18"/>
          <w:szCs w:val="18"/>
        </w:rPr>
        <w:t>)</w:t>
      </w:r>
      <w:r w:rsidR="000B6229" w:rsidRPr="000B6229">
        <w:rPr>
          <w:rFonts w:hint="eastAsia"/>
          <w:sz w:val="18"/>
          <w:szCs w:val="18"/>
        </w:rPr>
        <w:t>を再考する</w:t>
      </w:r>
      <w:r w:rsidR="000B6229" w:rsidRPr="000B6229">
        <w:rPr>
          <w:rFonts w:hint="eastAsia"/>
          <w:sz w:val="18"/>
          <w:szCs w:val="18"/>
        </w:rPr>
        <w:t xml:space="preserve"> : </w:t>
      </w:r>
      <w:r w:rsidR="000B6229" w:rsidRPr="000B6229">
        <w:rPr>
          <w:rFonts w:hint="eastAsia"/>
          <w:sz w:val="18"/>
          <w:szCs w:val="18"/>
        </w:rPr>
        <w:t>特集にあたって</w:t>
      </w:r>
      <w:r>
        <w:rPr>
          <w:rFonts w:hint="eastAsia"/>
          <w:sz w:val="18"/>
          <w:szCs w:val="18"/>
        </w:rPr>
        <w:t>」『</w:t>
      </w:r>
      <w:r w:rsidR="000B6229" w:rsidRPr="000B6229">
        <w:rPr>
          <w:rFonts w:hint="eastAsia"/>
          <w:sz w:val="18"/>
          <w:szCs w:val="18"/>
        </w:rPr>
        <w:t>アジア・アフリカ研究</w:t>
      </w:r>
      <w:r>
        <w:rPr>
          <w:rFonts w:hint="eastAsia"/>
          <w:sz w:val="18"/>
          <w:szCs w:val="18"/>
        </w:rPr>
        <w:t>』</w:t>
      </w:r>
      <w:r w:rsidR="000B6229" w:rsidRPr="000B6229">
        <w:rPr>
          <w:rFonts w:hint="eastAsia"/>
          <w:sz w:val="18"/>
          <w:szCs w:val="18"/>
        </w:rPr>
        <w:t>65 (2), 1-13</w:t>
      </w:r>
      <w:r>
        <w:rPr>
          <w:rFonts w:hint="eastAsia"/>
          <w:sz w:val="18"/>
          <w:szCs w:val="18"/>
        </w:rPr>
        <w:t>．</w:t>
      </w:r>
    </w:p>
    <w:p w14:paraId="690C2293" w14:textId="399F5E6D" w:rsidR="00AD3556" w:rsidRDefault="00AD3556" w:rsidP="00BB52CC">
      <w:pPr>
        <w:ind w:left="343" w:hangingChars="200" w:hanging="343"/>
        <w:jc w:val="left"/>
        <w:rPr>
          <w:bCs/>
          <w:sz w:val="18"/>
          <w:szCs w:val="18"/>
        </w:rPr>
      </w:pPr>
      <w:r w:rsidRPr="00AD3556">
        <w:rPr>
          <w:bCs/>
          <w:sz w:val="18"/>
          <w:szCs w:val="18"/>
        </w:rPr>
        <w:t>Palestine Economic Policy Research Institute</w:t>
      </w:r>
      <w:r w:rsidR="007A78E7">
        <w:rPr>
          <w:rFonts w:hint="eastAsia"/>
          <w:bCs/>
          <w:sz w:val="18"/>
          <w:szCs w:val="18"/>
        </w:rPr>
        <w:t xml:space="preserve"> (</w:t>
      </w:r>
      <w:r w:rsidRPr="00AD3556">
        <w:rPr>
          <w:bCs/>
          <w:sz w:val="18"/>
          <w:szCs w:val="18"/>
        </w:rPr>
        <w:t>MAS</w:t>
      </w:r>
      <w:r w:rsidR="007A78E7">
        <w:rPr>
          <w:rFonts w:hint="eastAsia"/>
          <w:bCs/>
          <w:sz w:val="18"/>
          <w:szCs w:val="18"/>
        </w:rPr>
        <w:t xml:space="preserve">) (2024) </w:t>
      </w:r>
      <w:r w:rsidR="007B7801" w:rsidRPr="000740EE">
        <w:rPr>
          <w:bCs/>
          <w:i/>
          <w:iCs/>
          <w:sz w:val="18"/>
          <w:szCs w:val="18"/>
        </w:rPr>
        <w:t>‘Recovery Dividends’: An Emergency Basic Income for Palestine</w:t>
      </w:r>
      <w:r w:rsidR="007B7801">
        <w:rPr>
          <w:rFonts w:hint="eastAsia"/>
          <w:bCs/>
          <w:sz w:val="18"/>
          <w:szCs w:val="18"/>
        </w:rPr>
        <w:t xml:space="preserve">, </w:t>
      </w:r>
      <w:r w:rsidR="00BB52CC" w:rsidRPr="00BB52CC">
        <w:rPr>
          <w:bCs/>
          <w:sz w:val="18"/>
          <w:szCs w:val="18"/>
        </w:rPr>
        <w:t>Policy Brief</w:t>
      </w:r>
      <w:r w:rsidR="00BB52CC">
        <w:rPr>
          <w:rFonts w:hint="eastAsia"/>
          <w:bCs/>
          <w:sz w:val="18"/>
          <w:szCs w:val="18"/>
        </w:rPr>
        <w:t>,</w:t>
      </w:r>
      <w:r w:rsidR="00BB52CC" w:rsidRPr="00BB52CC">
        <w:rPr>
          <w:bCs/>
          <w:sz w:val="18"/>
          <w:szCs w:val="18"/>
        </w:rPr>
        <w:t xml:space="preserve"> Issue (2)</w:t>
      </w:r>
      <w:r w:rsidR="00BB52CC">
        <w:rPr>
          <w:rFonts w:hint="eastAsia"/>
          <w:bCs/>
          <w:sz w:val="18"/>
          <w:szCs w:val="18"/>
        </w:rPr>
        <w:t>,</w:t>
      </w:r>
      <w:r w:rsidR="003100E6" w:rsidRPr="003100E6">
        <w:t xml:space="preserve"> </w:t>
      </w:r>
      <w:r w:rsidR="003100E6" w:rsidRPr="003100E6">
        <w:rPr>
          <w:bCs/>
          <w:sz w:val="18"/>
          <w:szCs w:val="18"/>
        </w:rPr>
        <w:t>April 2024</w:t>
      </w:r>
      <w:r w:rsidR="003100E6">
        <w:rPr>
          <w:rFonts w:hint="eastAsia"/>
          <w:bCs/>
          <w:sz w:val="18"/>
          <w:szCs w:val="18"/>
        </w:rPr>
        <w:t xml:space="preserve">, </w:t>
      </w:r>
      <w:r w:rsidR="003100E6" w:rsidRPr="003100E6">
        <w:rPr>
          <w:bCs/>
          <w:sz w:val="18"/>
          <w:szCs w:val="18"/>
        </w:rPr>
        <w:t>Palestine Economic Policy Research Institute (MAS)</w:t>
      </w:r>
      <w:r w:rsidR="00EB71B2">
        <w:rPr>
          <w:rFonts w:hint="eastAsia"/>
          <w:bCs/>
          <w:sz w:val="18"/>
          <w:szCs w:val="18"/>
        </w:rPr>
        <w:t xml:space="preserve">. </w:t>
      </w:r>
      <w:r w:rsidR="000740EE">
        <w:rPr>
          <w:rFonts w:hint="eastAsia"/>
          <w:bCs/>
          <w:sz w:val="18"/>
          <w:szCs w:val="18"/>
        </w:rPr>
        <w:t xml:space="preserve"> ( </w:t>
      </w:r>
      <w:hyperlink r:id="rId32" w:anchor=":~:text=This%20is%20the%20context%20in%20which%20it%20is%20proposed%20that" w:history="1">
        <w:r w:rsidR="000740EE" w:rsidRPr="00780C09">
          <w:rPr>
            <w:rStyle w:val="a7"/>
            <w:bCs/>
            <w:sz w:val="18"/>
            <w:szCs w:val="18"/>
          </w:rPr>
          <w:t>https://mas.ps/cached_uploads/download/2024/04/15/pb2-2024-eng-ebi-1713169665.pdf#:~:text=This%20is%20the%20context%20in%20which%20it%20is%20proposed%20that</w:t>
        </w:r>
      </w:hyperlink>
      <w:r w:rsidR="000740EE">
        <w:rPr>
          <w:rFonts w:hint="eastAsia"/>
          <w:bCs/>
          <w:sz w:val="18"/>
          <w:szCs w:val="18"/>
        </w:rPr>
        <w:t xml:space="preserve"> )</w:t>
      </w:r>
      <w:r w:rsidR="00BB52CC">
        <w:rPr>
          <w:rFonts w:hint="eastAsia"/>
          <w:bCs/>
          <w:sz w:val="18"/>
          <w:szCs w:val="18"/>
        </w:rPr>
        <w:t xml:space="preserve"> </w:t>
      </w:r>
    </w:p>
    <w:p w14:paraId="3B09610C" w14:textId="7078E593" w:rsidR="00DD69B7" w:rsidRPr="00DD69B7" w:rsidRDefault="00DD69B7" w:rsidP="00DD69B7">
      <w:pPr>
        <w:ind w:left="343" w:hangingChars="200" w:hanging="343"/>
        <w:jc w:val="left"/>
        <w:rPr>
          <w:bCs/>
          <w:sz w:val="18"/>
          <w:szCs w:val="18"/>
        </w:rPr>
      </w:pPr>
      <w:r w:rsidRPr="00DD69B7">
        <w:rPr>
          <w:bCs/>
          <w:sz w:val="18"/>
          <w:szCs w:val="18"/>
        </w:rPr>
        <w:t>Price, David J. and Jae Song</w:t>
      </w:r>
      <w:r w:rsidR="00FF0F0D">
        <w:rPr>
          <w:rFonts w:hint="eastAsia"/>
          <w:bCs/>
          <w:sz w:val="18"/>
          <w:szCs w:val="18"/>
        </w:rPr>
        <w:t xml:space="preserve"> (</w:t>
      </w:r>
      <w:r w:rsidRPr="00DD69B7">
        <w:rPr>
          <w:bCs/>
          <w:sz w:val="18"/>
          <w:szCs w:val="18"/>
        </w:rPr>
        <w:t>2016</w:t>
      </w:r>
      <w:r w:rsidR="00FF0F0D">
        <w:rPr>
          <w:rFonts w:hint="eastAsia"/>
          <w:bCs/>
          <w:sz w:val="18"/>
          <w:szCs w:val="18"/>
        </w:rPr>
        <w:t>)</w:t>
      </w:r>
      <w:r w:rsidRPr="00DD69B7">
        <w:rPr>
          <w:bCs/>
          <w:sz w:val="18"/>
          <w:szCs w:val="18"/>
        </w:rPr>
        <w:t xml:space="preserve"> “The Long-Term Effects of Cash Assistance: A Forty-Year Follow</w:t>
      </w:r>
      <w:r>
        <w:rPr>
          <w:rFonts w:hint="eastAsia"/>
          <w:bCs/>
          <w:sz w:val="18"/>
          <w:szCs w:val="18"/>
        </w:rPr>
        <w:t xml:space="preserve"> </w:t>
      </w:r>
      <w:r w:rsidRPr="00DD69B7">
        <w:rPr>
          <w:bCs/>
          <w:sz w:val="18"/>
          <w:szCs w:val="18"/>
        </w:rPr>
        <w:t xml:space="preserve">up of the Income Maintenance Experiments.” Job market paper. </w:t>
      </w:r>
      <w:r w:rsidR="0008145A">
        <w:rPr>
          <w:rFonts w:hint="eastAsia"/>
          <w:bCs/>
          <w:sz w:val="18"/>
          <w:szCs w:val="18"/>
        </w:rPr>
        <w:t xml:space="preserve"> ( </w:t>
      </w:r>
      <w:hyperlink r:id="rId33" w:history="1">
        <w:r w:rsidR="0008145A" w:rsidRPr="00676A31">
          <w:rPr>
            <w:rStyle w:val="a7"/>
            <w:bCs/>
            <w:sz w:val="18"/>
            <w:szCs w:val="18"/>
          </w:rPr>
          <w:t>http://web.stanford.edu/~djprice/papers/djprice_jmp.pdf</w:t>
        </w:r>
      </w:hyperlink>
      <w:r w:rsidR="0008145A">
        <w:rPr>
          <w:rFonts w:hint="eastAsia"/>
          <w:bCs/>
          <w:sz w:val="18"/>
          <w:szCs w:val="18"/>
        </w:rPr>
        <w:t xml:space="preserve"> )</w:t>
      </w:r>
      <w:r w:rsidRPr="00DD69B7">
        <w:rPr>
          <w:bCs/>
          <w:sz w:val="18"/>
          <w:szCs w:val="18"/>
        </w:rPr>
        <w:t xml:space="preserve"> (Accessed November 21, 2016). </w:t>
      </w:r>
    </w:p>
    <w:p w14:paraId="06545495" w14:textId="7E957962" w:rsidR="00DD69B7" w:rsidRDefault="00DD69B7" w:rsidP="00DD69B7">
      <w:pPr>
        <w:ind w:left="343" w:hangingChars="200" w:hanging="343"/>
        <w:jc w:val="left"/>
        <w:rPr>
          <w:bCs/>
          <w:sz w:val="18"/>
          <w:szCs w:val="18"/>
        </w:rPr>
      </w:pPr>
      <w:r w:rsidRPr="00DD69B7">
        <w:rPr>
          <w:bCs/>
          <w:sz w:val="18"/>
          <w:szCs w:val="18"/>
        </w:rPr>
        <w:t xml:space="preserve">Robins, Philip K. </w:t>
      </w:r>
      <w:r w:rsidR="00084A78">
        <w:rPr>
          <w:rFonts w:hint="eastAsia"/>
          <w:bCs/>
          <w:sz w:val="18"/>
          <w:szCs w:val="18"/>
        </w:rPr>
        <w:t>(1</w:t>
      </w:r>
      <w:r w:rsidRPr="00DD69B7">
        <w:rPr>
          <w:bCs/>
          <w:sz w:val="18"/>
          <w:szCs w:val="18"/>
        </w:rPr>
        <w:t>985</w:t>
      </w:r>
      <w:r w:rsidR="00084A78">
        <w:rPr>
          <w:rFonts w:hint="eastAsia"/>
          <w:bCs/>
          <w:sz w:val="18"/>
          <w:szCs w:val="18"/>
        </w:rPr>
        <w:t>)</w:t>
      </w:r>
      <w:r w:rsidR="00FF0F0D">
        <w:rPr>
          <w:rFonts w:hint="eastAsia"/>
          <w:bCs/>
          <w:sz w:val="18"/>
          <w:szCs w:val="18"/>
        </w:rPr>
        <w:t xml:space="preserve"> </w:t>
      </w:r>
      <w:r w:rsidRPr="00DD69B7">
        <w:rPr>
          <w:bCs/>
          <w:sz w:val="18"/>
          <w:szCs w:val="18"/>
        </w:rPr>
        <w:t>“A Comparison of the Labor Supply Findings from the Four Negative Income Tax Experiments.”</w:t>
      </w:r>
      <w:r w:rsidRPr="0008145A">
        <w:rPr>
          <w:bCs/>
          <w:i/>
          <w:iCs/>
          <w:sz w:val="18"/>
          <w:szCs w:val="18"/>
        </w:rPr>
        <w:t xml:space="preserve"> The Journal of Human Resources</w:t>
      </w:r>
      <w:r w:rsidRPr="00DD69B7">
        <w:rPr>
          <w:bCs/>
          <w:sz w:val="18"/>
          <w:szCs w:val="18"/>
        </w:rPr>
        <w:t xml:space="preserve"> 20 (4): 567–82.</w:t>
      </w:r>
    </w:p>
    <w:p w14:paraId="4CDBB569" w14:textId="0D32A032" w:rsidR="00C533B9" w:rsidRDefault="00C533B9" w:rsidP="002B19A6">
      <w:pPr>
        <w:ind w:left="343" w:hangingChars="200" w:hanging="343"/>
        <w:jc w:val="left"/>
        <w:rPr>
          <w:bCs/>
          <w:sz w:val="18"/>
          <w:szCs w:val="18"/>
        </w:rPr>
      </w:pPr>
      <w:r w:rsidRPr="00C533B9">
        <w:rPr>
          <w:rFonts w:hint="eastAsia"/>
          <w:bCs/>
          <w:sz w:val="18"/>
          <w:szCs w:val="18"/>
        </w:rPr>
        <w:t>坂根宏治（</w:t>
      </w:r>
      <w:r w:rsidRPr="00C533B9">
        <w:rPr>
          <w:rFonts w:hint="eastAsia"/>
          <w:bCs/>
          <w:sz w:val="18"/>
          <w:szCs w:val="18"/>
        </w:rPr>
        <w:t>2021</w:t>
      </w:r>
      <w:r w:rsidRPr="00C533B9">
        <w:rPr>
          <w:rFonts w:hint="eastAsia"/>
          <w:bCs/>
          <w:sz w:val="18"/>
          <w:szCs w:val="18"/>
        </w:rPr>
        <w:t>）「新生民主国家スーダンの現状――アラブの春を繰り返さないために」『国際情報ネットワーク分析</w:t>
      </w:r>
      <w:r w:rsidRPr="00C533B9">
        <w:rPr>
          <w:rFonts w:hint="eastAsia"/>
          <w:bCs/>
          <w:sz w:val="18"/>
          <w:szCs w:val="18"/>
        </w:rPr>
        <w:t xml:space="preserve"> IINA</w:t>
      </w:r>
      <w:r w:rsidRPr="00C533B9">
        <w:rPr>
          <w:rFonts w:hint="eastAsia"/>
          <w:bCs/>
          <w:sz w:val="18"/>
          <w:szCs w:val="18"/>
        </w:rPr>
        <w:t>』</w:t>
      </w:r>
      <w:r w:rsidRPr="00C533B9">
        <w:rPr>
          <w:rFonts w:hint="eastAsia"/>
          <w:bCs/>
          <w:sz w:val="18"/>
          <w:szCs w:val="18"/>
        </w:rPr>
        <w:t>(2021/8/5)</w:t>
      </w:r>
      <w:r w:rsidRPr="00C533B9">
        <w:rPr>
          <w:rFonts w:hint="eastAsia"/>
          <w:bCs/>
          <w:sz w:val="18"/>
          <w:szCs w:val="18"/>
        </w:rPr>
        <w:t xml:space="preserve">　（</w:t>
      </w:r>
      <w:r w:rsidRPr="00C533B9">
        <w:rPr>
          <w:rFonts w:hint="eastAsia"/>
          <w:bCs/>
          <w:sz w:val="18"/>
          <w:szCs w:val="18"/>
        </w:rPr>
        <w:t xml:space="preserve"> https://www.spf.org/iina/articles/sakane_05.html</w:t>
      </w:r>
      <w:r w:rsidRPr="00C533B9">
        <w:rPr>
          <w:rFonts w:hint="eastAsia"/>
          <w:bCs/>
          <w:sz w:val="18"/>
          <w:szCs w:val="18"/>
        </w:rPr>
        <w:t xml:space="preserve">　）</w:t>
      </w:r>
    </w:p>
    <w:p w14:paraId="58EF42EE" w14:textId="7EC0FDF6" w:rsidR="002B19A6" w:rsidRDefault="002B19A6" w:rsidP="002B19A6">
      <w:pPr>
        <w:ind w:left="343" w:hangingChars="200" w:hanging="343"/>
        <w:jc w:val="left"/>
        <w:rPr>
          <w:bCs/>
          <w:sz w:val="18"/>
          <w:szCs w:val="18"/>
        </w:rPr>
      </w:pPr>
      <w:r w:rsidRPr="002B19A6">
        <w:rPr>
          <w:bCs/>
          <w:sz w:val="18"/>
          <w:szCs w:val="18"/>
        </w:rPr>
        <w:t>Salkind, Neil J. and Ron Haskins</w:t>
      </w:r>
      <w:r w:rsidR="00084A78">
        <w:rPr>
          <w:rFonts w:hint="eastAsia"/>
          <w:bCs/>
          <w:sz w:val="18"/>
          <w:szCs w:val="18"/>
        </w:rPr>
        <w:t xml:space="preserve"> (</w:t>
      </w:r>
      <w:r w:rsidRPr="002B19A6">
        <w:rPr>
          <w:bCs/>
          <w:sz w:val="18"/>
          <w:szCs w:val="18"/>
        </w:rPr>
        <w:t>1982</w:t>
      </w:r>
      <w:r w:rsidR="00084A78">
        <w:rPr>
          <w:rFonts w:hint="eastAsia"/>
          <w:bCs/>
          <w:sz w:val="18"/>
          <w:szCs w:val="18"/>
        </w:rPr>
        <w:t>)</w:t>
      </w:r>
      <w:r w:rsidRPr="002B19A6">
        <w:rPr>
          <w:bCs/>
          <w:sz w:val="18"/>
          <w:szCs w:val="18"/>
        </w:rPr>
        <w:t xml:space="preserve"> “Negative Income Tax: The Impact on Children from Low Income Families.”</w:t>
      </w:r>
      <w:r w:rsidRPr="002B19A6">
        <w:rPr>
          <w:bCs/>
          <w:i/>
          <w:iCs/>
          <w:sz w:val="18"/>
          <w:szCs w:val="18"/>
        </w:rPr>
        <w:t xml:space="preserve"> Journal of Family Issues</w:t>
      </w:r>
      <w:r w:rsidRPr="002B19A6">
        <w:rPr>
          <w:bCs/>
          <w:sz w:val="18"/>
          <w:szCs w:val="18"/>
        </w:rPr>
        <w:t xml:space="preserve"> 3(2):165-180.</w:t>
      </w:r>
    </w:p>
    <w:p w14:paraId="30A519F8" w14:textId="5C27B6A4" w:rsidR="004926F9" w:rsidRPr="004926F9" w:rsidRDefault="004926F9" w:rsidP="003D7BFD">
      <w:pPr>
        <w:ind w:left="343" w:hangingChars="200" w:hanging="343"/>
        <w:jc w:val="left"/>
        <w:rPr>
          <w:bCs/>
          <w:sz w:val="18"/>
          <w:szCs w:val="18"/>
        </w:rPr>
      </w:pPr>
      <w:r w:rsidRPr="004926F9">
        <w:rPr>
          <w:bCs/>
          <w:sz w:val="18"/>
          <w:szCs w:val="18"/>
        </w:rPr>
        <w:t xml:space="preserve">Schutter, Olivier De </w:t>
      </w:r>
      <w:r w:rsidR="00084A78">
        <w:rPr>
          <w:rFonts w:hint="eastAsia"/>
          <w:bCs/>
          <w:sz w:val="18"/>
          <w:szCs w:val="18"/>
        </w:rPr>
        <w:t>(</w:t>
      </w:r>
      <w:r w:rsidRPr="004926F9">
        <w:rPr>
          <w:bCs/>
          <w:sz w:val="18"/>
          <w:szCs w:val="18"/>
        </w:rPr>
        <w:t>2021</w:t>
      </w:r>
      <w:r w:rsidR="00084A78">
        <w:rPr>
          <w:rFonts w:hint="eastAsia"/>
          <w:bCs/>
          <w:sz w:val="18"/>
          <w:szCs w:val="18"/>
        </w:rPr>
        <w:t>)</w:t>
      </w:r>
      <w:r w:rsidRPr="004926F9">
        <w:rPr>
          <w:bCs/>
          <w:sz w:val="18"/>
          <w:szCs w:val="18"/>
        </w:rPr>
        <w:t xml:space="preserve"> “The persistence of poverty: how real equality can break the vicious cycles,” Report of the Special Rapporteur on extreme poverty and human rights, Olivier De Schutter, United Nations, A/76/177, General Assembly, Distr.: General. 19 July 2021.</w:t>
      </w:r>
      <w:r w:rsidR="00FB134C" w:rsidRPr="00FB134C">
        <w:t xml:space="preserve"> </w:t>
      </w:r>
      <w:r w:rsidR="00C44C1B">
        <w:rPr>
          <w:rFonts w:hint="eastAsia"/>
        </w:rPr>
        <w:t>（</w:t>
      </w:r>
      <w:r w:rsidR="001D7713">
        <w:rPr>
          <w:rFonts w:hint="eastAsia"/>
        </w:rPr>
        <w:t>2025</w:t>
      </w:r>
      <w:r w:rsidR="001D7713">
        <w:rPr>
          <w:rFonts w:hint="eastAsia"/>
        </w:rPr>
        <w:t>年</w:t>
      </w:r>
      <w:r w:rsidR="001D7713">
        <w:rPr>
          <w:rFonts w:hint="eastAsia"/>
        </w:rPr>
        <w:t>11</w:t>
      </w:r>
      <w:r w:rsidR="001D7713">
        <w:rPr>
          <w:rFonts w:hint="eastAsia"/>
        </w:rPr>
        <w:t>月</w:t>
      </w:r>
      <w:r w:rsidR="001D7713">
        <w:rPr>
          <w:rFonts w:hint="eastAsia"/>
        </w:rPr>
        <w:t>18</w:t>
      </w:r>
      <w:r w:rsidR="001D7713">
        <w:rPr>
          <w:rFonts w:hint="eastAsia"/>
        </w:rPr>
        <w:t xml:space="preserve">日　</w:t>
      </w:r>
      <w:hyperlink r:id="rId34" w:history="1">
        <w:r w:rsidR="001D7713" w:rsidRPr="00960CF8">
          <w:rPr>
            <w:rStyle w:val="a7"/>
            <w:bCs/>
            <w:sz w:val="18"/>
            <w:szCs w:val="18"/>
          </w:rPr>
          <w:t>https://documents.un.org/doc/undoc/gen/n21/197/47/pdf/n2119747.pdf</w:t>
        </w:r>
      </w:hyperlink>
      <w:r w:rsidR="001D7713">
        <w:rPr>
          <w:rFonts w:hint="eastAsia"/>
          <w:bCs/>
          <w:sz w:val="18"/>
          <w:szCs w:val="18"/>
        </w:rPr>
        <w:t xml:space="preserve">　）</w:t>
      </w:r>
    </w:p>
    <w:p w14:paraId="484AAA03" w14:textId="76FB1B00" w:rsidR="00FC44C6" w:rsidRPr="00FC44C6" w:rsidRDefault="00FC44C6" w:rsidP="00FC44C6">
      <w:pPr>
        <w:ind w:left="343" w:hangingChars="200" w:hanging="343"/>
        <w:jc w:val="left"/>
        <w:rPr>
          <w:sz w:val="18"/>
          <w:szCs w:val="18"/>
        </w:rPr>
      </w:pPr>
      <w:r w:rsidRPr="00FC44C6">
        <w:rPr>
          <w:rFonts w:hint="eastAsia"/>
          <w:sz w:val="18"/>
          <w:szCs w:val="18"/>
        </w:rPr>
        <w:t>志波和幸</w:t>
      </w:r>
      <w:r w:rsidRPr="00FC44C6">
        <w:rPr>
          <w:rFonts w:hint="eastAsia"/>
          <w:sz w:val="18"/>
          <w:szCs w:val="18"/>
        </w:rPr>
        <w:t xml:space="preserve"> 2021.</w:t>
      </w:r>
      <w:r w:rsidRPr="00FC44C6">
        <w:rPr>
          <w:rFonts w:hint="eastAsia"/>
          <w:sz w:val="18"/>
          <w:szCs w:val="18"/>
        </w:rPr>
        <w:t>「</w:t>
      </w:r>
      <w:r w:rsidRPr="00FC44C6">
        <w:rPr>
          <w:rFonts w:hint="eastAsia"/>
          <w:sz w:val="18"/>
          <w:szCs w:val="18"/>
        </w:rPr>
        <w:t>HIPCs</w:t>
      </w:r>
      <w:r w:rsidRPr="00FC44C6">
        <w:rPr>
          <w:rFonts w:hint="eastAsia"/>
          <w:sz w:val="18"/>
          <w:szCs w:val="18"/>
        </w:rPr>
        <w:t>（</w:t>
      </w:r>
      <w:r w:rsidRPr="00FC44C6">
        <w:rPr>
          <w:rFonts w:hint="eastAsia"/>
          <w:sz w:val="18"/>
          <w:szCs w:val="18"/>
        </w:rPr>
        <w:t>Heavily Indebted Poor Countries</w:t>
      </w:r>
      <w:r w:rsidRPr="00FC44C6">
        <w:rPr>
          <w:rFonts w:hint="eastAsia"/>
          <w:sz w:val="18"/>
          <w:szCs w:val="18"/>
        </w:rPr>
        <w:t>）対象国の現状」『公益財団法人</w:t>
      </w:r>
      <w:r w:rsidRPr="00FC44C6">
        <w:rPr>
          <w:rFonts w:hint="eastAsia"/>
          <w:sz w:val="18"/>
          <w:szCs w:val="18"/>
        </w:rPr>
        <w:t xml:space="preserve"> </w:t>
      </w:r>
      <w:r w:rsidRPr="00FC44C6">
        <w:rPr>
          <w:rFonts w:hint="eastAsia"/>
          <w:sz w:val="18"/>
          <w:szCs w:val="18"/>
        </w:rPr>
        <w:t>国際通貨研究所</w:t>
      </w:r>
      <w:r w:rsidRPr="00FC44C6">
        <w:rPr>
          <w:rFonts w:hint="eastAsia"/>
          <w:sz w:val="18"/>
          <w:szCs w:val="18"/>
        </w:rPr>
        <w:t xml:space="preserve"> Newsletter</w:t>
      </w:r>
      <w:r w:rsidRPr="00FC44C6">
        <w:rPr>
          <w:rFonts w:hint="eastAsia"/>
          <w:sz w:val="18"/>
          <w:szCs w:val="18"/>
        </w:rPr>
        <w:t>』</w:t>
      </w:r>
      <w:r w:rsidRPr="00FC44C6">
        <w:rPr>
          <w:rFonts w:hint="eastAsia"/>
          <w:sz w:val="18"/>
          <w:szCs w:val="18"/>
        </w:rPr>
        <w:t>(</w:t>
      </w:r>
      <w:hyperlink r:id="rId35" w:history="1">
        <w:r w:rsidRPr="00835020">
          <w:rPr>
            <w:rStyle w:val="a7"/>
            <w:rFonts w:hint="eastAsia"/>
            <w:sz w:val="18"/>
            <w:szCs w:val="18"/>
          </w:rPr>
          <w:t>https://www.iima.or.jp/docs/newsletter/2021/nl2021.20.pdf</w:t>
        </w:r>
      </w:hyperlink>
      <w:r>
        <w:rPr>
          <w:rFonts w:hint="eastAsia"/>
          <w:sz w:val="18"/>
          <w:szCs w:val="18"/>
        </w:rPr>
        <w:t xml:space="preserve">　</w:t>
      </w:r>
      <w:r w:rsidRPr="00FC44C6">
        <w:rPr>
          <w:rFonts w:hint="eastAsia"/>
          <w:sz w:val="18"/>
          <w:szCs w:val="18"/>
        </w:rPr>
        <w:t xml:space="preserve">). </w:t>
      </w:r>
    </w:p>
    <w:p w14:paraId="18152A66" w14:textId="194F0F99" w:rsidR="00EB4688" w:rsidRDefault="00EB4688" w:rsidP="00EB4688">
      <w:pPr>
        <w:ind w:left="343" w:hangingChars="200" w:hanging="343"/>
        <w:jc w:val="left"/>
        <w:rPr>
          <w:sz w:val="18"/>
          <w:szCs w:val="18"/>
        </w:rPr>
      </w:pPr>
      <w:r w:rsidRPr="00EB4688">
        <w:rPr>
          <w:rFonts w:hint="eastAsia"/>
          <w:sz w:val="18"/>
          <w:szCs w:val="18"/>
        </w:rPr>
        <w:t>田中克昌</w:t>
      </w:r>
      <w:r w:rsidR="00BF7F01">
        <w:rPr>
          <w:rFonts w:hint="eastAsia"/>
          <w:sz w:val="18"/>
          <w:szCs w:val="18"/>
        </w:rPr>
        <w:t>（</w:t>
      </w:r>
      <w:r w:rsidR="00BF7F01">
        <w:rPr>
          <w:rFonts w:hint="eastAsia"/>
          <w:sz w:val="18"/>
          <w:szCs w:val="18"/>
        </w:rPr>
        <w:t>2024</w:t>
      </w:r>
      <w:r w:rsidR="00BF7F01">
        <w:rPr>
          <w:rFonts w:hint="eastAsia"/>
          <w:sz w:val="18"/>
          <w:szCs w:val="18"/>
        </w:rPr>
        <w:t>）「</w:t>
      </w:r>
      <w:r w:rsidRPr="00EB4688">
        <w:rPr>
          <w:rFonts w:hint="eastAsia"/>
          <w:sz w:val="18"/>
          <w:szCs w:val="18"/>
        </w:rPr>
        <w:t>スーダンにおける経済改革――ハムドゥーク政権による</w:t>
      </w:r>
      <w:r w:rsidRPr="00EB4688">
        <w:rPr>
          <w:rFonts w:hint="eastAsia"/>
          <w:sz w:val="18"/>
          <w:szCs w:val="18"/>
        </w:rPr>
        <w:t>IMF</w:t>
      </w:r>
      <w:r w:rsidRPr="00EB4688">
        <w:rPr>
          <w:rFonts w:hint="eastAsia"/>
          <w:sz w:val="18"/>
          <w:szCs w:val="18"/>
        </w:rPr>
        <w:t>プログラムの実施要因と民政移管プロセスへの影響――</w:t>
      </w:r>
      <w:r w:rsidR="00BF7F01">
        <w:rPr>
          <w:rFonts w:hint="eastAsia"/>
          <w:sz w:val="18"/>
          <w:szCs w:val="18"/>
        </w:rPr>
        <w:t>」</w:t>
      </w:r>
      <w:r w:rsidR="009C3943">
        <w:rPr>
          <w:rFonts w:hint="eastAsia"/>
          <w:sz w:val="18"/>
          <w:szCs w:val="18"/>
        </w:rPr>
        <w:t>『</w:t>
      </w:r>
      <w:r w:rsidRPr="00EB4688">
        <w:rPr>
          <w:rFonts w:hint="eastAsia"/>
          <w:sz w:val="18"/>
          <w:szCs w:val="18"/>
        </w:rPr>
        <w:t>アフリカレポート</w:t>
      </w:r>
      <w:r w:rsidR="009C3943">
        <w:rPr>
          <w:rFonts w:hint="eastAsia"/>
          <w:sz w:val="18"/>
          <w:szCs w:val="18"/>
        </w:rPr>
        <w:t>』</w:t>
      </w:r>
      <w:r w:rsidRPr="00EB4688">
        <w:rPr>
          <w:rFonts w:hint="eastAsia"/>
          <w:sz w:val="18"/>
          <w:szCs w:val="18"/>
        </w:rPr>
        <w:t>62 (0), 58-70</w:t>
      </w:r>
      <w:r w:rsidR="00870C81">
        <w:rPr>
          <w:rFonts w:hint="eastAsia"/>
          <w:sz w:val="18"/>
          <w:szCs w:val="18"/>
        </w:rPr>
        <w:t>.</w:t>
      </w:r>
      <w:r w:rsidR="000D6358" w:rsidRPr="000D6358">
        <w:t xml:space="preserve"> </w:t>
      </w:r>
      <w:r w:rsidR="00C2699E">
        <w:rPr>
          <w:rFonts w:hint="eastAsia"/>
        </w:rPr>
        <w:t>（</w:t>
      </w:r>
      <w:hyperlink r:id="rId36" w:history="1">
        <w:r w:rsidR="00C2699E" w:rsidRPr="000D64F5">
          <w:rPr>
            <w:rStyle w:val="a7"/>
            <w:sz w:val="18"/>
            <w:szCs w:val="18"/>
          </w:rPr>
          <w:t>https://www.jstage.jst.go.jp/article/africareport/62/0/62_58/_pdf/-char/ja</w:t>
        </w:r>
      </w:hyperlink>
      <w:r w:rsidR="000D6358">
        <w:rPr>
          <w:rFonts w:hint="eastAsia"/>
          <w:sz w:val="18"/>
          <w:szCs w:val="18"/>
        </w:rPr>
        <w:t xml:space="preserve">　）</w:t>
      </w:r>
    </w:p>
    <w:p w14:paraId="50AB8849" w14:textId="77777777" w:rsidR="00FC44C6" w:rsidRDefault="00FC44C6" w:rsidP="00FC44C6">
      <w:pPr>
        <w:ind w:left="343" w:hangingChars="200" w:hanging="343"/>
        <w:jc w:val="left"/>
        <w:rPr>
          <w:sz w:val="18"/>
          <w:szCs w:val="18"/>
        </w:rPr>
      </w:pPr>
      <w:r w:rsidRPr="00FC44C6">
        <w:rPr>
          <w:rFonts w:hint="eastAsia"/>
          <w:sz w:val="18"/>
          <w:szCs w:val="18"/>
        </w:rPr>
        <w:t>谷口友季子（</w:t>
      </w:r>
      <w:r w:rsidRPr="00FC44C6">
        <w:rPr>
          <w:rFonts w:hint="eastAsia"/>
          <w:sz w:val="18"/>
          <w:szCs w:val="18"/>
        </w:rPr>
        <w:t>2023</w:t>
      </w:r>
      <w:r w:rsidRPr="00FC44C6">
        <w:rPr>
          <w:rFonts w:hint="eastAsia"/>
          <w:sz w:val="18"/>
          <w:szCs w:val="18"/>
        </w:rPr>
        <w:t>）「権威主義体制の不意を突く──スーダンの反体制運動における戦術の革新」『</w:t>
      </w:r>
      <w:r w:rsidRPr="00FC44C6">
        <w:rPr>
          <w:rFonts w:hint="eastAsia"/>
          <w:sz w:val="18"/>
          <w:szCs w:val="18"/>
        </w:rPr>
        <w:t xml:space="preserve">IDE </w:t>
      </w:r>
      <w:r w:rsidRPr="00FC44C6">
        <w:rPr>
          <w:rFonts w:hint="eastAsia"/>
          <w:sz w:val="18"/>
          <w:szCs w:val="18"/>
        </w:rPr>
        <w:t>スクエア』（コラム</w:t>
      </w:r>
      <w:r w:rsidRPr="00FC44C6">
        <w:rPr>
          <w:rFonts w:hint="eastAsia"/>
          <w:sz w:val="18"/>
          <w:szCs w:val="18"/>
        </w:rPr>
        <w:t xml:space="preserve"> </w:t>
      </w:r>
      <w:r w:rsidRPr="00FC44C6">
        <w:rPr>
          <w:rFonts w:hint="eastAsia"/>
          <w:sz w:val="18"/>
          <w:szCs w:val="18"/>
        </w:rPr>
        <w:t>途上国研究の最先端）</w:t>
      </w:r>
      <w:r w:rsidRPr="00FC44C6">
        <w:rPr>
          <w:rFonts w:hint="eastAsia"/>
          <w:sz w:val="18"/>
          <w:szCs w:val="18"/>
        </w:rPr>
        <w:t>1-4.</w:t>
      </w:r>
    </w:p>
    <w:p w14:paraId="4EDD734F" w14:textId="4A1946C4" w:rsidR="00FC44C6" w:rsidRPr="00FC44C6" w:rsidRDefault="00FC44C6" w:rsidP="00FC44C6">
      <w:pPr>
        <w:ind w:left="343" w:hangingChars="200" w:hanging="343"/>
        <w:jc w:val="left"/>
        <w:rPr>
          <w:sz w:val="18"/>
          <w:szCs w:val="18"/>
        </w:rPr>
      </w:pPr>
      <w:r w:rsidRPr="00FC44C6">
        <w:rPr>
          <w:rFonts w:hint="eastAsia"/>
          <w:sz w:val="18"/>
          <w:szCs w:val="18"/>
        </w:rPr>
        <w:t>飛内悠子</w:t>
      </w:r>
      <w:r w:rsidRPr="00FC44C6">
        <w:rPr>
          <w:rFonts w:hint="eastAsia"/>
          <w:sz w:val="18"/>
          <w:szCs w:val="18"/>
        </w:rPr>
        <w:t xml:space="preserve"> 2022.</w:t>
      </w:r>
      <w:r w:rsidRPr="00FC44C6">
        <w:rPr>
          <w:rFonts w:hint="eastAsia"/>
          <w:sz w:val="18"/>
          <w:szCs w:val="18"/>
        </w:rPr>
        <w:t>「スーダン共和国における</w:t>
      </w:r>
      <w:r w:rsidRPr="00FC44C6">
        <w:rPr>
          <w:rFonts w:hint="eastAsia"/>
          <w:sz w:val="18"/>
          <w:szCs w:val="18"/>
        </w:rPr>
        <w:t>10</w:t>
      </w:r>
      <w:r w:rsidRPr="00FC44C6">
        <w:rPr>
          <w:rFonts w:hint="eastAsia"/>
          <w:sz w:val="18"/>
          <w:szCs w:val="18"/>
        </w:rPr>
        <w:t>月</w:t>
      </w:r>
      <w:r w:rsidRPr="00FC44C6">
        <w:rPr>
          <w:rFonts w:hint="eastAsia"/>
          <w:sz w:val="18"/>
          <w:szCs w:val="18"/>
        </w:rPr>
        <w:t>25</w:t>
      </w:r>
      <w:r w:rsidRPr="00FC44C6">
        <w:rPr>
          <w:rFonts w:hint="eastAsia"/>
          <w:sz w:val="18"/>
          <w:szCs w:val="18"/>
        </w:rPr>
        <w:t>日のクーデタを巡って――アブドゥッラー・ハムドゥークの苦闘――」『中東研究』（</w:t>
      </w:r>
      <w:r w:rsidRPr="00FC44C6">
        <w:rPr>
          <w:rFonts w:hint="eastAsia"/>
          <w:sz w:val="18"/>
          <w:szCs w:val="18"/>
        </w:rPr>
        <w:t>544</w:t>
      </w:r>
      <w:r w:rsidRPr="00FC44C6">
        <w:rPr>
          <w:rFonts w:hint="eastAsia"/>
          <w:sz w:val="18"/>
          <w:szCs w:val="18"/>
        </w:rPr>
        <w:t>）</w:t>
      </w:r>
      <w:r w:rsidRPr="00FC44C6">
        <w:rPr>
          <w:rFonts w:hint="eastAsia"/>
          <w:sz w:val="18"/>
          <w:szCs w:val="18"/>
        </w:rPr>
        <w:t xml:space="preserve">: 89-103. </w:t>
      </w:r>
    </w:p>
    <w:p w14:paraId="10059454" w14:textId="4F5DB5A4" w:rsidR="002B2CF2" w:rsidRPr="002B2CF2" w:rsidRDefault="002B2CF2" w:rsidP="00A628D9">
      <w:pPr>
        <w:ind w:left="343" w:hangingChars="200" w:hanging="343"/>
        <w:jc w:val="left"/>
        <w:rPr>
          <w:sz w:val="18"/>
          <w:szCs w:val="18"/>
        </w:rPr>
      </w:pPr>
      <w:r w:rsidRPr="002B2CF2">
        <w:rPr>
          <w:rFonts w:hint="eastAsia"/>
          <w:sz w:val="18"/>
          <w:szCs w:val="18"/>
        </w:rPr>
        <w:t>United Nations (2020)</w:t>
      </w:r>
      <w:r w:rsidRPr="002B2CF2">
        <w:rPr>
          <w:rFonts w:hint="eastAsia"/>
          <w:sz w:val="18"/>
          <w:szCs w:val="18"/>
        </w:rPr>
        <w:t>“</w:t>
      </w:r>
      <w:r w:rsidRPr="002B2CF2">
        <w:rPr>
          <w:rFonts w:hint="eastAsia"/>
          <w:sz w:val="18"/>
          <w:szCs w:val="18"/>
        </w:rPr>
        <w:t>Senior UN official calls for universal basic income to tackle growing inequality,</w:t>
      </w:r>
      <w:r w:rsidRPr="002B2CF2">
        <w:rPr>
          <w:rFonts w:hint="eastAsia"/>
          <w:sz w:val="18"/>
          <w:szCs w:val="18"/>
        </w:rPr>
        <w:t>”</w:t>
      </w:r>
      <w:r w:rsidRPr="002B2CF2">
        <w:rPr>
          <w:rFonts w:hint="eastAsia"/>
          <w:sz w:val="18"/>
          <w:szCs w:val="18"/>
        </w:rPr>
        <w:t xml:space="preserve"> UN News</w:t>
      </w:r>
      <w:r w:rsidRPr="002B2CF2">
        <w:rPr>
          <w:rFonts w:hint="eastAsia"/>
          <w:sz w:val="18"/>
          <w:szCs w:val="18"/>
        </w:rPr>
        <w:t>：</w:t>
      </w:r>
      <w:r w:rsidRPr="002B2CF2">
        <w:rPr>
          <w:rFonts w:hint="eastAsia"/>
          <w:sz w:val="18"/>
          <w:szCs w:val="18"/>
        </w:rPr>
        <w:t>Global perspective Human stories, 6 May 2020</w:t>
      </w:r>
    </w:p>
    <w:p w14:paraId="40109EA5" w14:textId="1EF7BE33" w:rsidR="002B2CF2" w:rsidRPr="002B2CF2" w:rsidRDefault="002B2CF2" w:rsidP="00A628D9">
      <w:pPr>
        <w:ind w:firstLineChars="200" w:firstLine="343"/>
        <w:jc w:val="left"/>
        <w:rPr>
          <w:sz w:val="18"/>
          <w:szCs w:val="18"/>
        </w:rPr>
      </w:pPr>
      <w:r w:rsidRPr="002B2CF2">
        <w:rPr>
          <w:rFonts w:hint="eastAsia"/>
          <w:sz w:val="18"/>
          <w:szCs w:val="18"/>
        </w:rPr>
        <w:t>（</w:t>
      </w:r>
      <w:hyperlink r:id="rId37" w:history="1">
        <w:r w:rsidR="00A628D9" w:rsidRPr="008B22F4">
          <w:rPr>
            <w:rStyle w:val="a7"/>
            <w:rFonts w:hint="eastAsia"/>
            <w:sz w:val="18"/>
            <w:szCs w:val="18"/>
          </w:rPr>
          <w:t>https://news.un.org/en/story/2020/05/1063312</w:t>
        </w:r>
      </w:hyperlink>
      <w:r w:rsidRPr="002B2CF2">
        <w:rPr>
          <w:rFonts w:hint="eastAsia"/>
          <w:sz w:val="18"/>
          <w:szCs w:val="18"/>
        </w:rPr>
        <w:t xml:space="preserve">　）</w:t>
      </w:r>
    </w:p>
    <w:p w14:paraId="1A343018" w14:textId="6C4F7A38" w:rsidR="008C565E" w:rsidRPr="001A2A0C" w:rsidRDefault="008C565E" w:rsidP="008C565E">
      <w:pPr>
        <w:jc w:val="left"/>
        <w:rPr>
          <w:sz w:val="18"/>
          <w:szCs w:val="18"/>
        </w:rPr>
      </w:pPr>
      <w:r w:rsidRPr="001A2A0C">
        <w:rPr>
          <w:sz w:val="18"/>
          <w:szCs w:val="18"/>
        </w:rPr>
        <w:t>United Nations</w:t>
      </w:r>
      <w:r w:rsidR="00084A78">
        <w:rPr>
          <w:rFonts w:hint="eastAsia"/>
          <w:sz w:val="18"/>
          <w:szCs w:val="18"/>
        </w:rPr>
        <w:t xml:space="preserve"> (</w:t>
      </w:r>
      <w:r w:rsidRPr="001A2A0C">
        <w:rPr>
          <w:sz w:val="18"/>
          <w:szCs w:val="18"/>
        </w:rPr>
        <w:t>2023</w:t>
      </w:r>
      <w:r w:rsidR="00084A78">
        <w:rPr>
          <w:rFonts w:hint="eastAsia"/>
          <w:sz w:val="18"/>
          <w:szCs w:val="18"/>
        </w:rPr>
        <w:t>)</w:t>
      </w:r>
      <w:r w:rsidRPr="001A2A0C">
        <w:rPr>
          <w:sz w:val="18"/>
          <w:szCs w:val="18"/>
        </w:rPr>
        <w:t xml:space="preserve"> </w:t>
      </w:r>
      <w:r w:rsidRPr="001A2A0C">
        <w:rPr>
          <w:i/>
          <w:sz w:val="18"/>
          <w:szCs w:val="18"/>
        </w:rPr>
        <w:t>Our Common Agenda Policy Brief 9: A New Agenda for Peace</w:t>
      </w:r>
    </w:p>
    <w:p w14:paraId="5F25D9DD" w14:textId="77777777" w:rsidR="008C565E" w:rsidRPr="001A2A0C" w:rsidRDefault="008C565E" w:rsidP="008C565E">
      <w:pPr>
        <w:ind w:leftChars="150" w:left="302"/>
        <w:jc w:val="left"/>
        <w:rPr>
          <w:sz w:val="18"/>
          <w:szCs w:val="18"/>
        </w:rPr>
      </w:pPr>
      <w:hyperlink r:id="rId38" w:history="1">
        <w:r w:rsidRPr="00F01F15">
          <w:rPr>
            <w:rStyle w:val="a7"/>
            <w:i/>
            <w:sz w:val="18"/>
            <w:szCs w:val="18"/>
          </w:rPr>
          <w:t>https://www.un.org/sites/un2.un.org/files/our-common-agenda-policy-brief-new-agenda-for-peace-en.pdf</w:t>
        </w:r>
      </w:hyperlink>
      <w:r w:rsidRPr="001A2A0C">
        <w:rPr>
          <w:sz w:val="18"/>
          <w:szCs w:val="18"/>
        </w:rPr>
        <w:t xml:space="preserve">　</w:t>
      </w:r>
      <w:r w:rsidR="006D621C">
        <w:rPr>
          <w:sz w:val="18"/>
          <w:szCs w:val="18"/>
        </w:rPr>
        <w:t xml:space="preserve"> </w:t>
      </w:r>
    </w:p>
    <w:p w14:paraId="53BC6690" w14:textId="0CD5461E" w:rsidR="00394406" w:rsidRDefault="00394406" w:rsidP="006D621C">
      <w:pPr>
        <w:ind w:left="294" w:hanging="294"/>
        <w:jc w:val="left"/>
        <w:rPr>
          <w:sz w:val="18"/>
          <w:szCs w:val="18"/>
        </w:rPr>
      </w:pPr>
      <w:r w:rsidRPr="00394406">
        <w:rPr>
          <w:sz w:val="18"/>
          <w:szCs w:val="18"/>
        </w:rPr>
        <w:t>U</w:t>
      </w:r>
      <w:r>
        <w:rPr>
          <w:rFonts w:hint="eastAsia"/>
          <w:sz w:val="18"/>
          <w:szCs w:val="18"/>
        </w:rPr>
        <w:t>nited</w:t>
      </w:r>
      <w:r w:rsidRPr="00394406">
        <w:rPr>
          <w:sz w:val="18"/>
          <w:szCs w:val="18"/>
        </w:rPr>
        <w:t xml:space="preserve"> N</w:t>
      </w:r>
      <w:r>
        <w:rPr>
          <w:rFonts w:hint="eastAsia"/>
          <w:sz w:val="18"/>
          <w:szCs w:val="18"/>
        </w:rPr>
        <w:t>ations</w:t>
      </w:r>
      <w:r w:rsidRPr="00394406">
        <w:rPr>
          <w:sz w:val="18"/>
          <w:szCs w:val="18"/>
        </w:rPr>
        <w:t xml:space="preserve"> D</w:t>
      </w:r>
      <w:r w:rsidR="00E8756E">
        <w:rPr>
          <w:rFonts w:hint="eastAsia"/>
          <w:sz w:val="18"/>
          <w:szCs w:val="18"/>
        </w:rPr>
        <w:t>evelopment</w:t>
      </w:r>
      <w:r w:rsidRPr="00394406">
        <w:rPr>
          <w:sz w:val="18"/>
          <w:szCs w:val="18"/>
        </w:rPr>
        <w:t xml:space="preserve"> P</w:t>
      </w:r>
      <w:r w:rsidR="00E8756E">
        <w:rPr>
          <w:rFonts w:hint="eastAsia"/>
          <w:sz w:val="18"/>
          <w:szCs w:val="18"/>
        </w:rPr>
        <w:t>rogramme (UNDP)</w:t>
      </w:r>
      <w:r w:rsidR="00D574A1">
        <w:rPr>
          <w:rFonts w:hint="eastAsia"/>
          <w:sz w:val="18"/>
          <w:szCs w:val="18"/>
        </w:rPr>
        <w:t xml:space="preserve"> (</w:t>
      </w:r>
      <w:r w:rsidR="003358D1">
        <w:rPr>
          <w:rFonts w:hint="eastAsia"/>
          <w:sz w:val="18"/>
          <w:szCs w:val="18"/>
        </w:rPr>
        <w:t>2022</w:t>
      </w:r>
      <w:r w:rsidR="00D574A1">
        <w:rPr>
          <w:rFonts w:hint="eastAsia"/>
          <w:sz w:val="18"/>
          <w:szCs w:val="18"/>
        </w:rPr>
        <w:t>)</w:t>
      </w:r>
      <w:r w:rsidR="003358D1">
        <w:rPr>
          <w:rFonts w:hint="eastAsia"/>
          <w:sz w:val="18"/>
          <w:szCs w:val="18"/>
        </w:rPr>
        <w:t xml:space="preserve"> </w:t>
      </w:r>
      <w:r w:rsidR="002F246E" w:rsidRPr="00D93C23">
        <w:rPr>
          <w:i/>
          <w:iCs/>
          <w:sz w:val="18"/>
          <w:szCs w:val="18"/>
        </w:rPr>
        <w:t>T</w:t>
      </w:r>
      <w:r w:rsidR="002F246E" w:rsidRPr="00D93C23">
        <w:rPr>
          <w:rFonts w:hint="eastAsia"/>
          <w:i/>
          <w:iCs/>
          <w:sz w:val="18"/>
          <w:szCs w:val="18"/>
        </w:rPr>
        <w:t>he</w:t>
      </w:r>
      <w:r w:rsidR="002F246E" w:rsidRPr="00D93C23">
        <w:rPr>
          <w:i/>
          <w:iCs/>
          <w:sz w:val="18"/>
          <w:szCs w:val="18"/>
        </w:rPr>
        <w:t xml:space="preserve"> D</w:t>
      </w:r>
      <w:r w:rsidR="00274030" w:rsidRPr="00D93C23">
        <w:rPr>
          <w:rFonts w:hint="eastAsia"/>
          <w:i/>
          <w:iCs/>
          <w:sz w:val="18"/>
          <w:szCs w:val="18"/>
        </w:rPr>
        <w:t>evelopment</w:t>
      </w:r>
      <w:r w:rsidR="002F246E" w:rsidRPr="00D93C23">
        <w:rPr>
          <w:i/>
          <w:iCs/>
          <w:sz w:val="18"/>
          <w:szCs w:val="18"/>
        </w:rPr>
        <w:t xml:space="preserve"> I</w:t>
      </w:r>
      <w:r w:rsidR="00274030" w:rsidRPr="00D93C23">
        <w:rPr>
          <w:rFonts w:hint="eastAsia"/>
          <w:i/>
          <w:iCs/>
          <w:sz w:val="18"/>
          <w:szCs w:val="18"/>
        </w:rPr>
        <w:t>mpact of</w:t>
      </w:r>
      <w:r w:rsidR="002F246E" w:rsidRPr="00D93C23">
        <w:rPr>
          <w:i/>
          <w:iCs/>
          <w:sz w:val="18"/>
          <w:szCs w:val="18"/>
        </w:rPr>
        <w:t xml:space="preserve"> </w:t>
      </w:r>
      <w:r w:rsidR="00274030" w:rsidRPr="00D93C23">
        <w:rPr>
          <w:rFonts w:hint="eastAsia"/>
          <w:i/>
          <w:iCs/>
          <w:sz w:val="18"/>
          <w:szCs w:val="18"/>
        </w:rPr>
        <w:t>the</w:t>
      </w:r>
      <w:r w:rsidR="002F246E" w:rsidRPr="00D93C23">
        <w:rPr>
          <w:i/>
          <w:iCs/>
          <w:sz w:val="18"/>
          <w:szCs w:val="18"/>
        </w:rPr>
        <w:t xml:space="preserve"> W</w:t>
      </w:r>
      <w:r w:rsidR="00274030" w:rsidRPr="00D93C23">
        <w:rPr>
          <w:rFonts w:hint="eastAsia"/>
          <w:i/>
          <w:iCs/>
          <w:sz w:val="18"/>
          <w:szCs w:val="18"/>
        </w:rPr>
        <w:t>ar</w:t>
      </w:r>
      <w:r w:rsidR="002F246E" w:rsidRPr="00D93C23">
        <w:rPr>
          <w:i/>
          <w:iCs/>
          <w:sz w:val="18"/>
          <w:szCs w:val="18"/>
        </w:rPr>
        <w:t xml:space="preserve"> </w:t>
      </w:r>
      <w:r w:rsidR="00274030" w:rsidRPr="00D93C23">
        <w:rPr>
          <w:rFonts w:hint="eastAsia"/>
          <w:i/>
          <w:iCs/>
          <w:sz w:val="18"/>
          <w:szCs w:val="18"/>
        </w:rPr>
        <w:t>in</w:t>
      </w:r>
      <w:r w:rsidR="002F246E" w:rsidRPr="00D93C23">
        <w:rPr>
          <w:i/>
          <w:iCs/>
          <w:sz w:val="18"/>
          <w:szCs w:val="18"/>
        </w:rPr>
        <w:t xml:space="preserve"> U</w:t>
      </w:r>
      <w:r w:rsidR="00A94F96" w:rsidRPr="00D93C23">
        <w:rPr>
          <w:rFonts w:hint="eastAsia"/>
          <w:i/>
          <w:iCs/>
          <w:sz w:val="18"/>
          <w:szCs w:val="18"/>
        </w:rPr>
        <w:t xml:space="preserve">kraine: </w:t>
      </w:r>
      <w:r w:rsidR="002F246E" w:rsidRPr="00D93C23">
        <w:rPr>
          <w:i/>
          <w:iCs/>
          <w:sz w:val="18"/>
          <w:szCs w:val="18"/>
        </w:rPr>
        <w:t xml:space="preserve"> I</w:t>
      </w:r>
      <w:r w:rsidR="00A94F96" w:rsidRPr="00D93C23">
        <w:rPr>
          <w:rFonts w:hint="eastAsia"/>
          <w:i/>
          <w:iCs/>
          <w:sz w:val="18"/>
          <w:szCs w:val="18"/>
        </w:rPr>
        <w:t>nitial</w:t>
      </w:r>
      <w:r w:rsidR="002F246E" w:rsidRPr="00D93C23">
        <w:rPr>
          <w:i/>
          <w:iCs/>
          <w:sz w:val="18"/>
          <w:szCs w:val="18"/>
        </w:rPr>
        <w:t xml:space="preserve"> P</w:t>
      </w:r>
      <w:r w:rsidR="00A94F96" w:rsidRPr="00D93C23">
        <w:rPr>
          <w:rFonts w:hint="eastAsia"/>
          <w:i/>
          <w:iCs/>
          <w:sz w:val="18"/>
          <w:szCs w:val="18"/>
        </w:rPr>
        <w:t>rojections</w:t>
      </w:r>
      <w:r w:rsidR="00D93C23">
        <w:rPr>
          <w:rFonts w:hint="eastAsia"/>
          <w:sz w:val="18"/>
          <w:szCs w:val="18"/>
        </w:rPr>
        <w:t xml:space="preserve">, </w:t>
      </w:r>
      <w:r w:rsidR="00616881">
        <w:rPr>
          <w:rFonts w:hint="eastAsia"/>
          <w:sz w:val="18"/>
          <w:szCs w:val="18"/>
        </w:rPr>
        <w:t>(</w:t>
      </w:r>
      <w:hyperlink r:id="rId39" w:history="1">
        <w:r w:rsidR="00616881" w:rsidRPr="00780C09">
          <w:rPr>
            <w:rStyle w:val="a7"/>
            <w:sz w:val="18"/>
            <w:szCs w:val="18"/>
          </w:rPr>
          <w:t>https://www.undp.org/publications/development-impact-war-ukraine-initial-projections</w:t>
        </w:r>
      </w:hyperlink>
      <w:r w:rsidR="00616881">
        <w:rPr>
          <w:rFonts w:hint="eastAsia"/>
          <w:sz w:val="18"/>
          <w:szCs w:val="18"/>
        </w:rPr>
        <w:t xml:space="preserve"> )</w:t>
      </w:r>
    </w:p>
    <w:p w14:paraId="5F4BE0BC" w14:textId="397A41BD" w:rsidR="00164A52" w:rsidRPr="00404183" w:rsidRDefault="00164A52" w:rsidP="006D621C">
      <w:pPr>
        <w:ind w:left="294" w:hanging="294"/>
        <w:jc w:val="left"/>
        <w:rPr>
          <w:sz w:val="18"/>
          <w:szCs w:val="18"/>
          <w:lang w:eastAsia="zh-TW"/>
        </w:rPr>
      </w:pPr>
      <w:r>
        <w:rPr>
          <w:rFonts w:hint="eastAsia"/>
          <w:sz w:val="18"/>
          <w:szCs w:val="18"/>
          <w:lang w:eastAsia="zh-TW"/>
        </w:rPr>
        <w:t>UNDP</w:t>
      </w:r>
      <w:r>
        <w:rPr>
          <w:rFonts w:hint="eastAsia"/>
          <w:sz w:val="18"/>
          <w:szCs w:val="18"/>
          <w:lang w:eastAsia="zh-TW"/>
        </w:rPr>
        <w:t>駐日代表事務所</w:t>
      </w:r>
      <w:r>
        <w:rPr>
          <w:rFonts w:hint="eastAsia"/>
          <w:sz w:val="18"/>
          <w:szCs w:val="18"/>
          <w:lang w:eastAsia="zh-TW"/>
        </w:rPr>
        <w:t xml:space="preserve"> (2020) </w:t>
      </w:r>
      <w:r>
        <w:rPr>
          <w:rFonts w:hint="eastAsia"/>
          <w:sz w:val="18"/>
          <w:szCs w:val="18"/>
          <w:lang w:eastAsia="zh-TW"/>
        </w:rPr>
        <w:t>「</w:t>
      </w:r>
      <w:r w:rsidR="00B37034" w:rsidRPr="00B37034">
        <w:rPr>
          <w:rFonts w:hint="eastAsia"/>
          <w:sz w:val="18"/>
          <w:szCs w:val="18"/>
          <w:lang w:eastAsia="zh-TW"/>
        </w:rPr>
        <w:t>和平</w:t>
      </w:r>
      <w:r w:rsidR="00B37034" w:rsidRPr="00B37034">
        <w:rPr>
          <w:rFonts w:hint="eastAsia"/>
          <w:sz w:val="18"/>
          <w:szCs w:val="18"/>
        </w:rPr>
        <w:t>の</w:t>
      </w:r>
      <w:r w:rsidR="00B37034" w:rsidRPr="00B37034">
        <w:rPr>
          <w:rFonts w:hint="eastAsia"/>
          <w:sz w:val="18"/>
          <w:szCs w:val="18"/>
          <w:lang w:eastAsia="zh-TW"/>
        </w:rPr>
        <w:t>遅</w:t>
      </w:r>
      <w:r w:rsidR="00B37034" w:rsidRPr="00B37034">
        <w:rPr>
          <w:rFonts w:hint="eastAsia"/>
          <w:sz w:val="18"/>
          <w:szCs w:val="18"/>
        </w:rPr>
        <w:t>れによりウクライナの</w:t>
      </w:r>
      <w:r w:rsidR="00B37034" w:rsidRPr="00B37034">
        <w:rPr>
          <w:rFonts w:hint="eastAsia"/>
          <w:sz w:val="18"/>
          <w:szCs w:val="18"/>
          <w:lang w:eastAsia="zh-TW"/>
        </w:rPr>
        <w:t>貧困</w:t>
      </w:r>
      <w:r w:rsidR="00B37034" w:rsidRPr="00B37034">
        <w:rPr>
          <w:rFonts w:hint="eastAsia"/>
          <w:sz w:val="18"/>
          <w:szCs w:val="18"/>
        </w:rPr>
        <w:t>への</w:t>
      </w:r>
      <w:r w:rsidR="00B37034" w:rsidRPr="00B37034">
        <w:rPr>
          <w:rFonts w:hint="eastAsia"/>
          <w:sz w:val="18"/>
          <w:szCs w:val="18"/>
          <w:lang w:eastAsia="zh-TW"/>
        </w:rPr>
        <w:t>転落</w:t>
      </w:r>
      <w:r w:rsidR="00B37034" w:rsidRPr="00B37034">
        <w:rPr>
          <w:rFonts w:hint="eastAsia"/>
          <w:sz w:val="18"/>
          <w:szCs w:val="18"/>
        </w:rPr>
        <w:t>が</w:t>
      </w:r>
      <w:r w:rsidR="00B37034" w:rsidRPr="00B37034">
        <w:rPr>
          <w:rFonts w:hint="eastAsia"/>
          <w:sz w:val="18"/>
          <w:szCs w:val="18"/>
          <w:lang w:eastAsia="zh-TW"/>
        </w:rPr>
        <w:t>日々加速</w:t>
      </w:r>
      <w:r w:rsidR="00B37034">
        <w:rPr>
          <w:rFonts w:hint="eastAsia"/>
          <w:sz w:val="18"/>
          <w:szCs w:val="18"/>
          <w:lang w:eastAsia="zh-TW"/>
        </w:rPr>
        <w:t>――</w:t>
      </w:r>
      <w:r w:rsidR="00B37034" w:rsidRPr="00B37034">
        <w:rPr>
          <w:sz w:val="18"/>
          <w:szCs w:val="18"/>
          <w:lang w:eastAsia="zh-TW"/>
        </w:rPr>
        <w:t>UNDP</w:t>
      </w:r>
      <w:r w:rsidR="00B37034" w:rsidRPr="00B37034">
        <w:rPr>
          <w:rFonts w:hint="eastAsia"/>
          <w:sz w:val="18"/>
          <w:szCs w:val="18"/>
        </w:rPr>
        <w:t>が</w:t>
      </w:r>
      <w:r w:rsidR="00B37034" w:rsidRPr="00B37034">
        <w:rPr>
          <w:rFonts w:hint="eastAsia"/>
          <w:sz w:val="18"/>
          <w:szCs w:val="18"/>
          <w:lang w:eastAsia="zh-TW"/>
        </w:rPr>
        <w:t>警告</w:t>
      </w:r>
      <w:r w:rsidR="00B37034">
        <w:rPr>
          <w:rFonts w:hint="eastAsia"/>
          <w:sz w:val="18"/>
          <w:szCs w:val="18"/>
          <w:lang w:eastAsia="zh-TW"/>
        </w:rPr>
        <w:t>」</w:t>
      </w:r>
      <w:r w:rsidR="00404183">
        <w:rPr>
          <w:rFonts w:hint="eastAsia"/>
          <w:sz w:val="18"/>
          <w:szCs w:val="18"/>
        </w:rPr>
        <w:t>プレスリリース</w:t>
      </w:r>
      <w:r w:rsidR="00AC4AE0">
        <w:rPr>
          <w:rFonts w:hint="eastAsia"/>
          <w:sz w:val="18"/>
          <w:szCs w:val="18"/>
          <w:lang w:eastAsia="zh-TW"/>
        </w:rPr>
        <w:t xml:space="preserve">　</w:t>
      </w:r>
      <w:r w:rsidR="00404183">
        <w:rPr>
          <w:rFonts w:hint="eastAsia"/>
          <w:sz w:val="18"/>
          <w:szCs w:val="18"/>
          <w:lang w:eastAsia="zh-TW"/>
        </w:rPr>
        <w:t>(</w:t>
      </w:r>
      <w:hyperlink r:id="rId40" w:anchor=":~:text=%E3%82%A6%E3%82%AF%E3%83%A9%E3%82%A4%E3%83%8A%E3%81%AE%E7%8F%BE%E5%A0%B4%E3%81%A7%E6%B4%BB" w:history="1">
        <w:r w:rsidR="00404183" w:rsidRPr="00780C09">
          <w:rPr>
            <w:rStyle w:val="a7"/>
            <w:sz w:val="18"/>
            <w:szCs w:val="18"/>
            <w:lang w:eastAsia="zh-TW"/>
          </w:rPr>
          <w:t>https://www.undp.org/ja/japan/press-releases/hepingnochireniyoriukurainanopinkunhenozhuanluokarijiasu-undpkajinggao#:~:text=%E3%82%A6%E3%82%AF%E3%83%A9%E3%82%A4%E3%83%8A%E3%81%AE%E7%8F%BE%E5%A0%B4%E3%81%A7%E6%B4%BB</w:t>
        </w:r>
      </w:hyperlink>
      <w:r w:rsidR="00404183">
        <w:rPr>
          <w:rFonts w:hint="eastAsia"/>
          <w:sz w:val="18"/>
          <w:szCs w:val="18"/>
          <w:lang w:eastAsia="zh-TW"/>
        </w:rPr>
        <w:t xml:space="preserve"> )</w:t>
      </w:r>
    </w:p>
    <w:p w14:paraId="4A23E89F" w14:textId="6C53A0C7" w:rsidR="007C4B74" w:rsidRPr="003719EC" w:rsidRDefault="007C4B74" w:rsidP="006D621C">
      <w:pPr>
        <w:ind w:left="294" w:hanging="294"/>
        <w:jc w:val="left"/>
        <w:rPr>
          <w:sz w:val="18"/>
          <w:szCs w:val="18"/>
        </w:rPr>
      </w:pPr>
      <w:r w:rsidRPr="003719EC">
        <w:rPr>
          <w:sz w:val="18"/>
          <w:szCs w:val="18"/>
        </w:rPr>
        <w:t>United Nations Trust Fund for Human Security (UNTFHSR)</w:t>
      </w:r>
      <w:r w:rsidR="0018520E">
        <w:rPr>
          <w:rFonts w:hint="eastAsia"/>
          <w:sz w:val="18"/>
          <w:szCs w:val="18"/>
        </w:rPr>
        <w:t xml:space="preserve"> (</w:t>
      </w:r>
      <w:r w:rsidRPr="003719EC">
        <w:rPr>
          <w:sz w:val="18"/>
          <w:szCs w:val="18"/>
        </w:rPr>
        <w:t>2021</w:t>
      </w:r>
      <w:r w:rsidR="0018520E">
        <w:rPr>
          <w:rFonts w:hint="eastAsia"/>
          <w:sz w:val="18"/>
          <w:szCs w:val="18"/>
        </w:rPr>
        <w:t>)</w:t>
      </w:r>
      <w:r w:rsidRPr="003719EC">
        <w:rPr>
          <w:sz w:val="18"/>
          <w:szCs w:val="18"/>
        </w:rPr>
        <w:t xml:space="preserve"> </w:t>
      </w:r>
      <w:r w:rsidRPr="003719EC">
        <w:rPr>
          <w:i/>
          <w:sz w:val="18"/>
          <w:szCs w:val="18"/>
        </w:rPr>
        <w:t>Realizing the triple nexus: Experiences from implementing the human security approach</w:t>
      </w:r>
      <w:r w:rsidRPr="003719EC">
        <w:rPr>
          <w:sz w:val="18"/>
          <w:szCs w:val="18"/>
        </w:rPr>
        <w:t xml:space="preserve"> </w:t>
      </w:r>
      <w:hyperlink r:id="rId41" w:history="1">
        <w:r w:rsidR="006D621C" w:rsidRPr="003719EC">
          <w:rPr>
            <w:rStyle w:val="a7"/>
            <w:sz w:val="18"/>
            <w:szCs w:val="18"/>
          </w:rPr>
          <w:t>https://www.un.org/humansecurity/wp-content/uploads/2022/03/FINAL-Triple-Nexus-Guidance-Note-for-web_compressed.pdf</w:t>
        </w:r>
      </w:hyperlink>
      <w:r w:rsidR="006D621C" w:rsidRPr="003719EC">
        <w:rPr>
          <w:sz w:val="18"/>
          <w:szCs w:val="18"/>
        </w:rPr>
        <w:t xml:space="preserve">  (November 3, 2024)             </w:t>
      </w:r>
    </w:p>
    <w:p w14:paraId="5EA006D5" w14:textId="23324D86" w:rsidR="007C4B74" w:rsidRPr="003719EC" w:rsidRDefault="00DA0157" w:rsidP="00DA0157">
      <w:pPr>
        <w:ind w:left="249" w:hanging="249"/>
        <w:jc w:val="left"/>
        <w:rPr>
          <w:sz w:val="18"/>
          <w:szCs w:val="18"/>
        </w:rPr>
      </w:pPr>
      <w:r w:rsidRPr="00DA0157">
        <w:rPr>
          <w:sz w:val="18"/>
          <w:szCs w:val="18"/>
        </w:rPr>
        <w:lastRenderedPageBreak/>
        <w:t>Van Parijs</w:t>
      </w:r>
      <w:r>
        <w:rPr>
          <w:sz w:val="18"/>
          <w:szCs w:val="18"/>
        </w:rPr>
        <w:t xml:space="preserve">, </w:t>
      </w:r>
      <w:r w:rsidRPr="00DA0157">
        <w:rPr>
          <w:sz w:val="18"/>
          <w:szCs w:val="18"/>
        </w:rPr>
        <w:t>Philippe</w:t>
      </w:r>
      <w:r>
        <w:rPr>
          <w:sz w:val="18"/>
          <w:szCs w:val="18"/>
        </w:rPr>
        <w:t xml:space="preserve"> &amp;</w:t>
      </w:r>
      <w:r w:rsidRPr="00DA0157">
        <w:rPr>
          <w:sz w:val="18"/>
          <w:szCs w:val="18"/>
        </w:rPr>
        <w:t>Yannick Vanderborght</w:t>
      </w:r>
      <w:r w:rsidR="0018520E">
        <w:rPr>
          <w:rFonts w:hint="eastAsia"/>
          <w:sz w:val="18"/>
          <w:szCs w:val="18"/>
        </w:rPr>
        <w:t xml:space="preserve"> (</w:t>
      </w:r>
      <w:r>
        <w:rPr>
          <w:sz w:val="18"/>
          <w:szCs w:val="18"/>
        </w:rPr>
        <w:t>2017</w:t>
      </w:r>
      <w:r w:rsidR="0018520E">
        <w:rPr>
          <w:rFonts w:hint="eastAsia"/>
          <w:sz w:val="18"/>
          <w:szCs w:val="18"/>
        </w:rPr>
        <w:t>)</w:t>
      </w:r>
      <w:r>
        <w:rPr>
          <w:sz w:val="18"/>
          <w:szCs w:val="18"/>
        </w:rPr>
        <w:t xml:space="preserve"> </w:t>
      </w:r>
      <w:r w:rsidR="003719EC" w:rsidRPr="00DA0157">
        <w:rPr>
          <w:i/>
          <w:sz w:val="18"/>
          <w:szCs w:val="18"/>
        </w:rPr>
        <w:t>Basic Income: A Radical Proposal for a Free Society and a Sane Economy</w:t>
      </w:r>
      <w:r>
        <w:rPr>
          <w:sz w:val="18"/>
          <w:szCs w:val="18"/>
        </w:rPr>
        <w:t xml:space="preserve">, </w:t>
      </w:r>
      <w:r w:rsidRPr="00DA0157">
        <w:rPr>
          <w:rFonts w:ascii="ＭＳ 明朝" w:hAnsi="ＭＳ 明朝" w:cs="ＭＳ 明朝"/>
          <w:sz w:val="18"/>
          <w:szCs w:val="18"/>
        </w:rPr>
        <w:t>‎</w:t>
      </w:r>
      <w:r w:rsidRPr="00DA0157">
        <w:rPr>
          <w:sz w:val="18"/>
          <w:szCs w:val="18"/>
        </w:rPr>
        <w:t xml:space="preserve"> Harvard University Press</w:t>
      </w:r>
      <w:r w:rsidR="003719EC" w:rsidRPr="003719EC">
        <w:rPr>
          <w:sz w:val="18"/>
          <w:szCs w:val="18"/>
        </w:rPr>
        <w:t xml:space="preserve"> (</w:t>
      </w:r>
      <w:r w:rsidR="003719EC" w:rsidRPr="003719EC">
        <w:rPr>
          <w:rFonts w:hint="eastAsia"/>
          <w:sz w:val="18"/>
          <w:szCs w:val="18"/>
        </w:rPr>
        <w:t>竹中平蔵監訳『ベーシック・インカム～自由な社会と健全な経済のためのラディカルな提案～』株式会社クロスメディア・パブリッシング、</w:t>
      </w:r>
      <w:r w:rsidR="003719EC" w:rsidRPr="003719EC">
        <w:rPr>
          <w:rFonts w:hint="eastAsia"/>
          <w:sz w:val="18"/>
          <w:szCs w:val="18"/>
        </w:rPr>
        <w:t>2022</w:t>
      </w:r>
      <w:r w:rsidR="003719EC" w:rsidRPr="003719EC">
        <w:rPr>
          <w:rFonts w:hint="eastAsia"/>
          <w:sz w:val="18"/>
          <w:szCs w:val="18"/>
        </w:rPr>
        <w:t>年）。</w:t>
      </w:r>
    </w:p>
    <w:p w14:paraId="7D7508C8" w14:textId="06C158EE" w:rsidR="00E51305" w:rsidRDefault="00E51305" w:rsidP="004B3395">
      <w:pPr>
        <w:ind w:left="197" w:hanging="197"/>
        <w:jc w:val="left"/>
        <w:rPr>
          <w:sz w:val="18"/>
          <w:szCs w:val="18"/>
        </w:rPr>
      </w:pPr>
      <w:r>
        <w:rPr>
          <w:rFonts w:hint="eastAsia"/>
          <w:sz w:val="18"/>
          <w:szCs w:val="18"/>
        </w:rPr>
        <w:t>Vargas,</w:t>
      </w:r>
      <w:r w:rsidR="00824A05">
        <w:rPr>
          <w:rFonts w:hint="eastAsia"/>
          <w:sz w:val="18"/>
          <w:szCs w:val="18"/>
        </w:rPr>
        <w:t xml:space="preserve"> </w:t>
      </w:r>
      <w:r w:rsidR="00D07F85">
        <w:rPr>
          <w:rFonts w:hint="eastAsia"/>
          <w:sz w:val="18"/>
          <w:szCs w:val="18"/>
        </w:rPr>
        <w:t xml:space="preserve">Daniel Zamora and </w:t>
      </w:r>
      <w:r w:rsidR="00852418">
        <w:rPr>
          <w:rFonts w:hint="eastAsia"/>
          <w:sz w:val="18"/>
          <w:szCs w:val="18"/>
        </w:rPr>
        <w:t xml:space="preserve">Philippe Van Parijs (2021) </w:t>
      </w:r>
      <w:r w:rsidR="008D5DF7">
        <w:rPr>
          <w:sz w:val="18"/>
          <w:szCs w:val="18"/>
        </w:rPr>
        <w:t>“</w:t>
      </w:r>
      <w:r w:rsidR="00255DE3">
        <w:rPr>
          <w:rFonts w:hint="eastAsia"/>
          <w:sz w:val="18"/>
          <w:szCs w:val="18"/>
        </w:rPr>
        <w:t>Philippe Van Parijs on the History of Basic Income: An Interview</w:t>
      </w:r>
      <w:r w:rsidR="000512C0">
        <w:rPr>
          <w:rFonts w:hint="eastAsia"/>
          <w:sz w:val="18"/>
          <w:szCs w:val="18"/>
        </w:rPr>
        <w:t>,</w:t>
      </w:r>
      <w:r w:rsidR="000512C0">
        <w:rPr>
          <w:sz w:val="18"/>
          <w:szCs w:val="18"/>
        </w:rPr>
        <w:t>”</w:t>
      </w:r>
      <w:r w:rsidR="00B301DA">
        <w:rPr>
          <w:rFonts w:hint="eastAsia"/>
          <w:sz w:val="18"/>
          <w:szCs w:val="18"/>
        </w:rPr>
        <w:t xml:space="preserve"> </w:t>
      </w:r>
      <w:r w:rsidR="00067C4F">
        <w:rPr>
          <w:rFonts w:hint="eastAsia"/>
          <w:sz w:val="18"/>
          <w:szCs w:val="18"/>
        </w:rPr>
        <w:t xml:space="preserve">in </w:t>
      </w:r>
      <w:r w:rsidR="00CE5E54">
        <w:rPr>
          <w:rFonts w:hint="eastAsia"/>
          <w:sz w:val="18"/>
          <w:szCs w:val="18"/>
        </w:rPr>
        <w:t>Sloman, P. et al.</w:t>
      </w:r>
      <w:r w:rsidR="00EE2236">
        <w:rPr>
          <w:rFonts w:hint="eastAsia"/>
          <w:sz w:val="18"/>
          <w:szCs w:val="18"/>
        </w:rPr>
        <w:t xml:space="preserve"> (eds.)</w:t>
      </w:r>
      <w:r w:rsidR="000512C0">
        <w:rPr>
          <w:rFonts w:hint="eastAsia"/>
          <w:sz w:val="18"/>
          <w:szCs w:val="18"/>
        </w:rPr>
        <w:t xml:space="preserve"> </w:t>
      </w:r>
      <w:r w:rsidR="00F945EA">
        <w:rPr>
          <w:rFonts w:hint="eastAsia"/>
          <w:sz w:val="18"/>
          <w:szCs w:val="18"/>
        </w:rPr>
        <w:t>(2021)</w:t>
      </w:r>
      <w:r w:rsidR="000512C0" w:rsidRPr="00B301DA">
        <w:rPr>
          <w:rFonts w:hint="eastAsia"/>
          <w:i/>
          <w:iCs/>
          <w:sz w:val="18"/>
          <w:szCs w:val="18"/>
        </w:rPr>
        <w:t>Universal Basic Income in Historical Perspective</w:t>
      </w:r>
      <w:r w:rsidR="000512C0">
        <w:rPr>
          <w:rFonts w:hint="eastAsia"/>
          <w:sz w:val="18"/>
          <w:szCs w:val="18"/>
        </w:rPr>
        <w:t xml:space="preserve">, </w:t>
      </w:r>
      <w:r w:rsidR="00FA5648">
        <w:rPr>
          <w:rFonts w:hint="eastAsia"/>
          <w:sz w:val="18"/>
          <w:szCs w:val="18"/>
        </w:rPr>
        <w:t>London: Palgrave Macmillan</w:t>
      </w:r>
      <w:r w:rsidR="000F5134">
        <w:rPr>
          <w:rFonts w:hint="eastAsia"/>
          <w:sz w:val="18"/>
          <w:szCs w:val="18"/>
        </w:rPr>
        <w:t>, 285-298.</w:t>
      </w:r>
    </w:p>
    <w:p w14:paraId="33C2F0C7" w14:textId="49355DDA" w:rsidR="002D4E0F" w:rsidRDefault="002D4E0F" w:rsidP="002D4E0F">
      <w:pPr>
        <w:ind w:left="197" w:hanging="197"/>
        <w:jc w:val="left"/>
        <w:rPr>
          <w:sz w:val="18"/>
          <w:szCs w:val="18"/>
        </w:rPr>
      </w:pPr>
      <w:r w:rsidRPr="002D4E0F">
        <w:rPr>
          <w:sz w:val="18"/>
          <w:szCs w:val="18"/>
        </w:rPr>
        <w:t>Weber, Max 1920 “Die protestantishe Ethik und der »Geist« des Kaptalismus”,</w:t>
      </w:r>
      <w:r w:rsidRPr="002D4E0F">
        <w:rPr>
          <w:rFonts w:hint="eastAsia"/>
          <w:sz w:val="18"/>
          <w:szCs w:val="18"/>
        </w:rPr>
        <w:t xml:space="preserve">Gesammelte Aufsätze zur Religionssoziologie, Bd. I, Tübingen: Mohr Siebeck </w:t>
      </w:r>
      <w:r w:rsidRPr="002D4E0F">
        <w:rPr>
          <w:rFonts w:hint="eastAsia"/>
          <w:sz w:val="18"/>
          <w:szCs w:val="18"/>
        </w:rPr>
        <w:t>：</w:t>
      </w:r>
      <w:r w:rsidRPr="002D4E0F">
        <w:rPr>
          <w:rFonts w:hint="eastAsia"/>
          <w:sz w:val="18"/>
          <w:szCs w:val="18"/>
        </w:rPr>
        <w:t xml:space="preserve"> 17-206</w:t>
      </w:r>
      <w:r w:rsidRPr="002D4E0F">
        <w:rPr>
          <w:rFonts w:hint="eastAsia"/>
          <w:sz w:val="18"/>
          <w:szCs w:val="18"/>
        </w:rPr>
        <w:t>（</w:t>
      </w:r>
      <w:r w:rsidRPr="002D4E0F">
        <w:rPr>
          <w:rFonts w:hint="eastAsia"/>
          <w:sz w:val="18"/>
          <w:szCs w:val="18"/>
        </w:rPr>
        <w:t>1989</w:t>
      </w:r>
      <w:r w:rsidRPr="002D4E0F">
        <w:rPr>
          <w:rFonts w:hint="eastAsia"/>
          <w:sz w:val="18"/>
          <w:szCs w:val="18"/>
        </w:rPr>
        <w:t>大塚久雄訳『プロテスタンティズムの倫理と資本主義の精神』岩波書店）．</w:t>
      </w:r>
    </w:p>
    <w:p w14:paraId="7C3984C5" w14:textId="4E79DA92" w:rsidR="00141FFB" w:rsidRDefault="005C47A1" w:rsidP="005D50E4">
      <w:pPr>
        <w:ind w:left="197" w:hanging="197"/>
        <w:jc w:val="left"/>
        <w:rPr>
          <w:sz w:val="18"/>
          <w:szCs w:val="18"/>
        </w:rPr>
      </w:pPr>
      <w:r w:rsidRPr="005C47A1">
        <w:rPr>
          <w:sz w:val="18"/>
          <w:szCs w:val="18"/>
        </w:rPr>
        <w:t>Widerquist</w:t>
      </w:r>
      <w:r w:rsidR="005D50E4">
        <w:rPr>
          <w:rFonts w:hint="eastAsia"/>
          <w:sz w:val="18"/>
          <w:szCs w:val="18"/>
        </w:rPr>
        <w:t xml:space="preserve">, </w:t>
      </w:r>
      <w:r w:rsidR="005D50E4" w:rsidRPr="005D50E4">
        <w:rPr>
          <w:sz w:val="18"/>
          <w:szCs w:val="18"/>
        </w:rPr>
        <w:t>Karl</w:t>
      </w:r>
      <w:r w:rsidRPr="005C47A1">
        <w:rPr>
          <w:sz w:val="18"/>
          <w:szCs w:val="18"/>
        </w:rPr>
        <w:t>, José A. Noguera, Yannick Vanderborght, Jurgen De Wispelaere (Ed</w:t>
      </w:r>
      <w:r w:rsidR="00302BB4">
        <w:rPr>
          <w:rFonts w:hint="eastAsia"/>
          <w:sz w:val="18"/>
          <w:szCs w:val="18"/>
        </w:rPr>
        <w:t>s.</w:t>
      </w:r>
      <w:r w:rsidRPr="005C47A1">
        <w:rPr>
          <w:sz w:val="18"/>
          <w:szCs w:val="18"/>
        </w:rPr>
        <w:t>)</w:t>
      </w:r>
      <w:r w:rsidR="00302BB4">
        <w:rPr>
          <w:rFonts w:hint="eastAsia"/>
          <w:sz w:val="18"/>
          <w:szCs w:val="18"/>
        </w:rPr>
        <w:t xml:space="preserve"> (2013) </w:t>
      </w:r>
      <w:r w:rsidR="005D50E4" w:rsidRPr="0015392D">
        <w:rPr>
          <w:i/>
          <w:iCs/>
          <w:sz w:val="18"/>
          <w:szCs w:val="18"/>
        </w:rPr>
        <w:t>Basic Income: An Anthology of Contemporary Research</w:t>
      </w:r>
      <w:r w:rsidR="00D666B5">
        <w:rPr>
          <w:rFonts w:hint="eastAsia"/>
          <w:sz w:val="18"/>
          <w:szCs w:val="18"/>
        </w:rPr>
        <w:t xml:space="preserve">, </w:t>
      </w:r>
      <w:r w:rsidR="00D0707B" w:rsidRPr="00D0707B">
        <w:rPr>
          <w:sz w:val="18"/>
          <w:szCs w:val="18"/>
        </w:rPr>
        <w:t>Wiley-Blackwell</w:t>
      </w:r>
      <w:r w:rsidR="00816633">
        <w:rPr>
          <w:rFonts w:hint="eastAsia"/>
          <w:sz w:val="18"/>
          <w:szCs w:val="18"/>
        </w:rPr>
        <w:t xml:space="preserve">: </w:t>
      </w:r>
      <w:r w:rsidR="0015392D">
        <w:rPr>
          <w:rFonts w:hint="eastAsia"/>
          <w:sz w:val="18"/>
          <w:szCs w:val="18"/>
        </w:rPr>
        <w:t>Chichester.</w:t>
      </w:r>
    </w:p>
    <w:p w14:paraId="10D9C5DA" w14:textId="04BF7593" w:rsidR="005D50E4" w:rsidRPr="008D56EF" w:rsidRDefault="008D56EF" w:rsidP="008D56EF">
      <w:pPr>
        <w:ind w:leftChars="100" w:left="202"/>
        <w:jc w:val="left"/>
        <w:rPr>
          <w:sz w:val="18"/>
          <w:szCs w:val="18"/>
        </w:rPr>
      </w:pPr>
      <w:r>
        <w:rPr>
          <w:rFonts w:hint="eastAsia"/>
          <w:sz w:val="18"/>
          <w:szCs w:val="18"/>
        </w:rPr>
        <w:t xml:space="preserve">( </w:t>
      </w:r>
      <w:r w:rsidR="003D368A">
        <w:rPr>
          <w:rFonts w:hint="eastAsia"/>
          <w:sz w:val="18"/>
          <w:szCs w:val="18"/>
        </w:rPr>
        <w:t xml:space="preserve">ドラフトのみ公開。　</w:t>
      </w:r>
      <w:hyperlink r:id="rId42" w:history="1">
        <w:r w:rsidR="003D368A" w:rsidRPr="008042E2">
          <w:rPr>
            <w:rStyle w:val="a7"/>
            <w:sz w:val="18"/>
            <w:szCs w:val="18"/>
          </w:rPr>
          <w:t>https://widerquist.com/wp-content/uploads/2024/03/Early-Draft-Basic-Income-An-Anthology-of-Contemporary-Research-93.pdf</w:t>
        </w:r>
      </w:hyperlink>
      <w:r>
        <w:rPr>
          <w:rFonts w:hint="eastAsia"/>
          <w:sz w:val="18"/>
          <w:szCs w:val="18"/>
        </w:rPr>
        <w:t xml:space="preserve"> ) </w:t>
      </w:r>
    </w:p>
    <w:p w14:paraId="261CD55E" w14:textId="4D3E6B8A" w:rsidR="00294C49" w:rsidRDefault="00294C49" w:rsidP="004B3395">
      <w:pPr>
        <w:ind w:left="197" w:hanging="197"/>
        <w:jc w:val="left"/>
        <w:rPr>
          <w:sz w:val="18"/>
          <w:szCs w:val="18"/>
        </w:rPr>
      </w:pPr>
      <w:r w:rsidRPr="00294C49">
        <w:rPr>
          <w:sz w:val="18"/>
          <w:szCs w:val="18"/>
        </w:rPr>
        <w:t>Wolfe, Barbara, Jessica Jakubowski, Robert Haveman, and Marissa Courey</w:t>
      </w:r>
      <w:r w:rsidR="0018520E">
        <w:rPr>
          <w:rFonts w:hint="eastAsia"/>
          <w:sz w:val="18"/>
          <w:szCs w:val="18"/>
        </w:rPr>
        <w:t xml:space="preserve"> (</w:t>
      </w:r>
      <w:r w:rsidRPr="00294C49">
        <w:rPr>
          <w:sz w:val="18"/>
          <w:szCs w:val="18"/>
        </w:rPr>
        <w:t>2012</w:t>
      </w:r>
      <w:r w:rsidR="0018520E">
        <w:rPr>
          <w:rFonts w:hint="eastAsia"/>
          <w:sz w:val="18"/>
          <w:szCs w:val="18"/>
        </w:rPr>
        <w:t>)</w:t>
      </w:r>
      <w:r w:rsidRPr="00294C49">
        <w:rPr>
          <w:sz w:val="18"/>
          <w:szCs w:val="18"/>
        </w:rPr>
        <w:t xml:space="preserve"> “The Income and Health Effects of Tribal Casino Gaming on American Indians.” </w:t>
      </w:r>
      <w:r w:rsidRPr="004B3395">
        <w:rPr>
          <w:i/>
          <w:iCs/>
          <w:sz w:val="18"/>
          <w:szCs w:val="18"/>
        </w:rPr>
        <w:t>Demography</w:t>
      </w:r>
      <w:r w:rsidRPr="00294C49">
        <w:rPr>
          <w:sz w:val="18"/>
          <w:szCs w:val="18"/>
        </w:rPr>
        <w:t xml:space="preserve"> 49 (2): 499–524. doi:10.1007/s13524-012-0098-8.</w:t>
      </w:r>
    </w:p>
    <w:p w14:paraId="3C3308DF" w14:textId="275B77B3" w:rsidR="00B825BD" w:rsidRDefault="003C6BAD" w:rsidP="00B825BD">
      <w:pPr>
        <w:ind w:left="197" w:hanging="197"/>
        <w:jc w:val="left"/>
        <w:rPr>
          <w:sz w:val="18"/>
          <w:szCs w:val="18"/>
        </w:rPr>
      </w:pPr>
      <w:r>
        <w:rPr>
          <w:rFonts w:hint="eastAsia"/>
          <w:sz w:val="18"/>
          <w:szCs w:val="18"/>
        </w:rPr>
        <w:t>Yamamori, Toru</w:t>
      </w:r>
      <w:r w:rsidR="0018520E">
        <w:rPr>
          <w:rFonts w:hint="eastAsia"/>
          <w:sz w:val="18"/>
          <w:szCs w:val="18"/>
        </w:rPr>
        <w:t xml:space="preserve"> (</w:t>
      </w:r>
      <w:r w:rsidR="001958B6">
        <w:rPr>
          <w:rFonts w:hint="eastAsia"/>
          <w:sz w:val="18"/>
          <w:szCs w:val="18"/>
        </w:rPr>
        <w:t>2022</w:t>
      </w:r>
      <w:r w:rsidR="0018520E">
        <w:rPr>
          <w:rFonts w:hint="eastAsia"/>
          <w:sz w:val="18"/>
          <w:szCs w:val="18"/>
        </w:rPr>
        <w:t>)</w:t>
      </w:r>
      <w:r w:rsidR="001958B6">
        <w:rPr>
          <w:rFonts w:hint="eastAsia"/>
          <w:sz w:val="18"/>
          <w:szCs w:val="18"/>
        </w:rPr>
        <w:t xml:space="preserve"> </w:t>
      </w:r>
      <w:r w:rsidR="001958B6">
        <w:rPr>
          <w:sz w:val="18"/>
          <w:szCs w:val="18"/>
        </w:rPr>
        <w:t>“</w:t>
      </w:r>
      <w:r w:rsidR="00B422EC">
        <w:rPr>
          <w:rFonts w:hint="eastAsia"/>
          <w:sz w:val="18"/>
          <w:szCs w:val="18"/>
        </w:rPr>
        <w:t xml:space="preserve">Is a penny a Month </w:t>
      </w:r>
      <w:r w:rsidR="00834E1C">
        <w:rPr>
          <w:rFonts w:hint="eastAsia"/>
          <w:sz w:val="18"/>
          <w:szCs w:val="18"/>
        </w:rPr>
        <w:t>a Basic Income? A Historiography of the</w:t>
      </w:r>
      <w:r w:rsidR="00A26913">
        <w:rPr>
          <w:rFonts w:hint="eastAsia"/>
          <w:sz w:val="18"/>
          <w:szCs w:val="18"/>
        </w:rPr>
        <w:t xml:space="preserve"> Concept of a Threshold</w:t>
      </w:r>
      <w:r w:rsidR="00523ED0">
        <w:rPr>
          <w:rFonts w:hint="eastAsia"/>
          <w:sz w:val="18"/>
          <w:szCs w:val="18"/>
        </w:rPr>
        <w:t xml:space="preserve"> in Basic Income,</w:t>
      </w:r>
      <w:r w:rsidR="00523ED0">
        <w:rPr>
          <w:sz w:val="18"/>
          <w:szCs w:val="18"/>
        </w:rPr>
        <w:t>”</w:t>
      </w:r>
      <w:r w:rsidR="00523ED0">
        <w:rPr>
          <w:rFonts w:hint="eastAsia"/>
          <w:sz w:val="18"/>
          <w:szCs w:val="18"/>
        </w:rPr>
        <w:t xml:space="preserve"> </w:t>
      </w:r>
      <w:r w:rsidR="00523ED0" w:rsidRPr="00702846">
        <w:rPr>
          <w:rFonts w:hint="eastAsia"/>
          <w:i/>
          <w:iCs/>
          <w:sz w:val="18"/>
          <w:szCs w:val="18"/>
        </w:rPr>
        <w:t>Basic Incom</w:t>
      </w:r>
      <w:r w:rsidR="00842F8C" w:rsidRPr="00702846">
        <w:rPr>
          <w:rFonts w:hint="eastAsia"/>
          <w:i/>
          <w:iCs/>
          <w:sz w:val="18"/>
          <w:szCs w:val="18"/>
        </w:rPr>
        <w:t>e</w:t>
      </w:r>
      <w:r w:rsidR="00523ED0" w:rsidRPr="00702846">
        <w:rPr>
          <w:rFonts w:hint="eastAsia"/>
          <w:i/>
          <w:iCs/>
          <w:sz w:val="18"/>
          <w:szCs w:val="18"/>
        </w:rPr>
        <w:t xml:space="preserve"> Studies</w:t>
      </w:r>
      <w:r w:rsidR="00842F8C">
        <w:rPr>
          <w:rFonts w:hint="eastAsia"/>
          <w:sz w:val="18"/>
          <w:szCs w:val="18"/>
        </w:rPr>
        <w:t>, 17(1): 29-51</w:t>
      </w:r>
      <w:r w:rsidR="00702846">
        <w:rPr>
          <w:rFonts w:hint="eastAsia"/>
          <w:sz w:val="18"/>
          <w:szCs w:val="18"/>
        </w:rPr>
        <w:t>.(</w:t>
      </w:r>
      <w:r w:rsidR="00702846">
        <w:rPr>
          <w:rFonts w:hint="eastAsia"/>
          <w:sz w:val="18"/>
          <w:szCs w:val="18"/>
        </w:rPr>
        <w:t>山森亮</w:t>
      </w:r>
      <w:r w:rsidR="005540E0">
        <w:rPr>
          <w:rFonts w:hint="eastAsia"/>
          <w:sz w:val="18"/>
          <w:szCs w:val="18"/>
        </w:rPr>
        <w:t>監訳</w:t>
      </w:r>
      <w:r w:rsidR="0024302E">
        <w:rPr>
          <w:rFonts w:hint="eastAsia"/>
          <w:sz w:val="18"/>
          <w:szCs w:val="18"/>
        </w:rPr>
        <w:t>・解題</w:t>
      </w:r>
      <w:r w:rsidR="009B3950">
        <w:rPr>
          <w:rFonts w:hint="eastAsia"/>
          <w:sz w:val="18"/>
          <w:szCs w:val="18"/>
        </w:rPr>
        <w:t>／中林陸・</w:t>
      </w:r>
      <w:r w:rsidR="008F11B4">
        <w:rPr>
          <w:rFonts w:hint="eastAsia"/>
          <w:sz w:val="18"/>
          <w:szCs w:val="18"/>
        </w:rPr>
        <w:t>林麟太郎訳</w:t>
      </w:r>
      <w:r w:rsidR="005540E0">
        <w:rPr>
          <w:rFonts w:hint="eastAsia"/>
          <w:sz w:val="18"/>
          <w:szCs w:val="18"/>
        </w:rPr>
        <w:t>「月に</w:t>
      </w:r>
      <w:r w:rsidR="005540E0">
        <w:rPr>
          <w:rFonts w:hint="eastAsia"/>
          <w:sz w:val="18"/>
          <w:szCs w:val="18"/>
        </w:rPr>
        <w:t>1</w:t>
      </w:r>
      <w:r w:rsidR="005540E0">
        <w:rPr>
          <w:rFonts w:hint="eastAsia"/>
          <w:sz w:val="18"/>
          <w:szCs w:val="18"/>
        </w:rPr>
        <w:t>ペニーでもベーシックインカム</w:t>
      </w:r>
      <w:r w:rsidR="00EB0327">
        <w:rPr>
          <w:rFonts w:hint="eastAsia"/>
          <w:sz w:val="18"/>
          <w:szCs w:val="18"/>
        </w:rPr>
        <w:t>？――ベーシックインカムの閾値概念の</w:t>
      </w:r>
      <w:r w:rsidR="00563400">
        <w:rPr>
          <w:rFonts w:hint="eastAsia"/>
          <w:sz w:val="18"/>
          <w:szCs w:val="18"/>
        </w:rPr>
        <w:t>歴史」『大原社会問題研究所雑誌』</w:t>
      </w:r>
      <w:r w:rsidR="00563400">
        <w:rPr>
          <w:rFonts w:hint="eastAsia"/>
          <w:sz w:val="18"/>
          <w:szCs w:val="18"/>
        </w:rPr>
        <w:t>778</w:t>
      </w:r>
      <w:r w:rsidR="00613F3B">
        <w:rPr>
          <w:rFonts w:hint="eastAsia"/>
          <w:sz w:val="18"/>
          <w:szCs w:val="18"/>
        </w:rPr>
        <w:t>：</w:t>
      </w:r>
      <w:r w:rsidR="00613F3B">
        <w:rPr>
          <w:rFonts w:hint="eastAsia"/>
          <w:sz w:val="18"/>
          <w:szCs w:val="18"/>
        </w:rPr>
        <w:t>3-27)</w:t>
      </w:r>
      <w:r w:rsidR="00EB0327">
        <w:rPr>
          <w:rFonts w:hint="eastAsia"/>
          <w:sz w:val="18"/>
          <w:szCs w:val="18"/>
        </w:rPr>
        <w:t xml:space="preserve">　</w:t>
      </w:r>
    </w:p>
    <w:sectPr w:rsidR="00B825BD" w:rsidSect="00DF729F">
      <w:footerReference w:type="default" r:id="rId43"/>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00E4" w14:textId="77777777" w:rsidR="006D4757" w:rsidRDefault="006D4757" w:rsidP="005D4891">
      <w:r>
        <w:separator/>
      </w:r>
    </w:p>
  </w:endnote>
  <w:endnote w:type="continuationSeparator" w:id="0">
    <w:p w14:paraId="1809823F" w14:textId="77777777" w:rsidR="006D4757" w:rsidRDefault="006D4757" w:rsidP="005D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759" w14:textId="77777777" w:rsidR="00F73CBA" w:rsidRDefault="00F73CBA">
    <w:pPr>
      <w:pStyle w:val="a5"/>
      <w:jc w:val="center"/>
    </w:pPr>
    <w:r>
      <w:fldChar w:fldCharType="begin"/>
    </w:r>
    <w:r>
      <w:instrText>PAGE   \* MERGEFORMAT</w:instrText>
    </w:r>
    <w:r>
      <w:fldChar w:fldCharType="separate"/>
    </w:r>
    <w:r w:rsidR="003B560B" w:rsidRPr="003B560B">
      <w:rPr>
        <w:noProof/>
        <w:lang w:val="ja-JP"/>
      </w:rPr>
      <w:t>5</w:t>
    </w:r>
    <w:r>
      <w:fldChar w:fldCharType="end"/>
    </w:r>
  </w:p>
  <w:p w14:paraId="5EDC9254" w14:textId="77777777" w:rsidR="00F73CBA" w:rsidRDefault="00F73C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E254" w14:textId="77777777" w:rsidR="006D4757" w:rsidRDefault="006D4757" w:rsidP="005D4891">
      <w:r>
        <w:separator/>
      </w:r>
    </w:p>
  </w:footnote>
  <w:footnote w:type="continuationSeparator" w:id="0">
    <w:p w14:paraId="151D9ADF" w14:textId="77777777" w:rsidR="006D4757" w:rsidRDefault="006D4757" w:rsidP="005D4891">
      <w:r>
        <w:continuationSeparator/>
      </w:r>
    </w:p>
  </w:footnote>
  <w:footnote w:id="1">
    <w:p w14:paraId="0F9059AA" w14:textId="290866F5" w:rsidR="004D6CD8" w:rsidRDefault="004D6CD8" w:rsidP="00AD7A11">
      <w:pPr>
        <w:pStyle w:val="ad"/>
      </w:pPr>
      <w:r>
        <w:rPr>
          <w:rStyle w:val="af"/>
        </w:rPr>
        <w:footnoteRef/>
      </w:r>
      <w:r>
        <w:t xml:space="preserve"> </w:t>
      </w:r>
      <w:r w:rsidR="00BC2BEA">
        <w:rPr>
          <w:rFonts w:hint="eastAsia"/>
        </w:rPr>
        <w:t>本章は、</w:t>
      </w:r>
      <w:r w:rsidR="00AD7A11">
        <w:rPr>
          <w:rFonts w:hint="eastAsia"/>
        </w:rPr>
        <w:t>2024</w:t>
      </w:r>
      <w:r w:rsidR="00AD7A11">
        <w:rPr>
          <w:rFonts w:hint="eastAsia"/>
        </w:rPr>
        <w:t>年</w:t>
      </w:r>
      <w:r w:rsidR="00AD7A11">
        <w:rPr>
          <w:rFonts w:hint="eastAsia"/>
        </w:rPr>
        <w:t>11</w:t>
      </w:r>
      <w:r w:rsidR="00AD7A11">
        <w:rPr>
          <w:rFonts w:hint="eastAsia"/>
        </w:rPr>
        <w:t>月</w:t>
      </w:r>
      <w:r w:rsidR="006E6B1B">
        <w:rPr>
          <w:rFonts w:hint="eastAsia"/>
        </w:rPr>
        <w:t>に</w:t>
      </w:r>
      <w:r w:rsidR="00AD7A11">
        <w:rPr>
          <w:rFonts w:hint="eastAsia"/>
        </w:rPr>
        <w:t>法政大学市ヶ谷キャンパス</w:t>
      </w:r>
      <w:r w:rsidR="006E6B1B">
        <w:rPr>
          <w:rFonts w:hint="eastAsia"/>
        </w:rPr>
        <w:t>で開催された</w:t>
      </w:r>
      <w:r w:rsidR="00AD7A11">
        <w:rPr>
          <w:rFonts w:hint="eastAsia"/>
        </w:rPr>
        <w:t>国際開発学会大会</w:t>
      </w:r>
      <w:r w:rsidR="006E6B1B">
        <w:rPr>
          <w:rFonts w:hint="eastAsia"/>
        </w:rPr>
        <w:t>の</w:t>
      </w:r>
      <w:r w:rsidR="00AD7A11">
        <w:rPr>
          <w:rFonts w:hint="eastAsia"/>
        </w:rPr>
        <w:t>ポスター報告配布論文「国連ベーシックインカムへの道――持続的平和構築アーキテクチャーへの普遍的無条件現金給付導入の論理」</w:t>
      </w:r>
      <w:r w:rsidR="008C462B">
        <w:rPr>
          <w:rFonts w:hint="eastAsia"/>
        </w:rPr>
        <w:t>を</w:t>
      </w:r>
      <w:r w:rsidR="00A77FB8">
        <w:rPr>
          <w:rFonts w:hint="eastAsia"/>
        </w:rPr>
        <w:t>加筆修正したものである。</w:t>
      </w:r>
      <w:r w:rsidR="00B605C4">
        <w:rPr>
          <w:rFonts w:hint="eastAsia"/>
        </w:rPr>
        <w:t>足を止めて</w:t>
      </w:r>
      <w:r w:rsidR="008569CA">
        <w:rPr>
          <w:rFonts w:hint="eastAsia"/>
        </w:rPr>
        <w:t>議論に参加された方々に感謝する。</w:t>
      </w:r>
    </w:p>
  </w:footnote>
  <w:footnote w:id="2">
    <w:p w14:paraId="14282F92" w14:textId="7FCB53CF" w:rsidR="00D31499" w:rsidRPr="00D31499" w:rsidRDefault="00D31499">
      <w:pPr>
        <w:pStyle w:val="ad"/>
      </w:pPr>
      <w:r>
        <w:rPr>
          <w:rStyle w:val="af"/>
        </w:rPr>
        <w:footnoteRef/>
      </w:r>
      <w:r>
        <w:t xml:space="preserve"> </w:t>
      </w:r>
      <w:r w:rsidR="00E94036">
        <w:rPr>
          <w:rFonts w:hint="eastAsia"/>
        </w:rPr>
        <w:t>もっとも</w:t>
      </w:r>
      <w:r w:rsidR="00D85D50">
        <w:rPr>
          <w:rFonts w:hint="eastAsia"/>
        </w:rPr>
        <w:t>アントニオ・</w:t>
      </w:r>
      <w:r w:rsidR="0006041B">
        <w:rPr>
          <w:rFonts w:hint="eastAsia"/>
        </w:rPr>
        <w:t>グテーレス国連事務総長</w:t>
      </w:r>
      <w:r w:rsidR="00391526">
        <w:rPr>
          <w:rFonts w:hint="eastAsia"/>
        </w:rPr>
        <w:t>は、</w:t>
      </w:r>
      <w:r w:rsidR="00391526" w:rsidRPr="00391526">
        <w:rPr>
          <w:rFonts w:hint="eastAsia"/>
        </w:rPr>
        <w:t>2018</w:t>
      </w:r>
      <w:r w:rsidR="00391526" w:rsidRPr="00391526">
        <w:rPr>
          <w:rFonts w:hint="eastAsia"/>
        </w:rPr>
        <w:t>年</w:t>
      </w:r>
      <w:r w:rsidR="00391526" w:rsidRPr="00391526">
        <w:rPr>
          <w:rFonts w:hint="eastAsia"/>
        </w:rPr>
        <w:t>9</w:t>
      </w:r>
      <w:r w:rsidR="00391526" w:rsidRPr="00391526">
        <w:rPr>
          <w:rFonts w:hint="eastAsia"/>
        </w:rPr>
        <w:t>月</w:t>
      </w:r>
      <w:r w:rsidR="00391526" w:rsidRPr="00391526">
        <w:rPr>
          <w:rFonts w:hint="eastAsia"/>
        </w:rPr>
        <w:t>25</w:t>
      </w:r>
      <w:r w:rsidR="00391526" w:rsidRPr="00391526">
        <w:rPr>
          <w:rFonts w:hint="eastAsia"/>
        </w:rPr>
        <w:t>日の国連総会演説で</w:t>
      </w:r>
      <w:r w:rsidR="00862362">
        <w:rPr>
          <w:rFonts w:hint="eastAsia"/>
        </w:rPr>
        <w:t>、</w:t>
      </w:r>
      <w:r w:rsidR="00862362">
        <w:rPr>
          <w:rFonts w:hint="eastAsia"/>
        </w:rPr>
        <w:t>AI</w:t>
      </w:r>
      <w:r w:rsidR="00862362">
        <w:rPr>
          <w:rFonts w:hint="eastAsia"/>
        </w:rPr>
        <w:t>などの技術革新によって</w:t>
      </w:r>
      <w:r w:rsidR="00772C68">
        <w:rPr>
          <w:rFonts w:hint="eastAsia"/>
        </w:rPr>
        <w:t>雇用が失われ</w:t>
      </w:r>
      <w:r w:rsidR="004065A4">
        <w:rPr>
          <w:rFonts w:hint="eastAsia"/>
        </w:rPr>
        <w:t>、教育が重要にな</w:t>
      </w:r>
      <w:r w:rsidR="002B7FAD">
        <w:rPr>
          <w:rFonts w:hint="eastAsia"/>
        </w:rPr>
        <w:t>り、</w:t>
      </w:r>
      <w:r w:rsidR="004E6196">
        <w:rPr>
          <w:rFonts w:hint="eastAsia"/>
        </w:rPr>
        <w:t>強力な</w:t>
      </w:r>
      <w:r w:rsidR="008607B7">
        <w:rPr>
          <w:rFonts w:hint="eastAsia"/>
        </w:rPr>
        <w:t>安全網</w:t>
      </w:r>
      <w:r w:rsidR="00AE47EC">
        <w:rPr>
          <w:rFonts w:hint="eastAsia"/>
        </w:rPr>
        <w:t>が必要になる</w:t>
      </w:r>
      <w:r w:rsidR="008607B7">
        <w:rPr>
          <w:rFonts w:hint="eastAsia"/>
        </w:rPr>
        <w:t>として、</w:t>
      </w:r>
      <w:r w:rsidR="005F0F1A">
        <w:rPr>
          <w:rFonts w:hint="eastAsia"/>
        </w:rPr>
        <w:t>普遍的</w:t>
      </w:r>
      <w:r w:rsidR="00226D3D">
        <w:rPr>
          <w:rFonts w:hint="eastAsia"/>
        </w:rPr>
        <w:t>ベーシックインカム導入の検討を</w:t>
      </w:r>
      <w:r w:rsidR="00ED720E">
        <w:rPr>
          <w:rFonts w:hint="eastAsia"/>
        </w:rPr>
        <w:t>各国政府に</w:t>
      </w:r>
      <w:r w:rsidR="00054D3C">
        <w:rPr>
          <w:rFonts w:hint="eastAsia"/>
        </w:rPr>
        <w:t>呼びかける発言をしている。</w:t>
      </w:r>
      <w:r w:rsidR="00A22BBD">
        <w:rPr>
          <w:rFonts w:hint="eastAsia"/>
        </w:rPr>
        <w:t>翌日</w:t>
      </w:r>
      <w:r w:rsidR="00871275">
        <w:rPr>
          <w:rFonts w:hint="eastAsia"/>
        </w:rPr>
        <w:t>付の</w:t>
      </w:r>
      <w:r w:rsidR="00355F4C">
        <w:rPr>
          <w:rFonts w:hint="eastAsia"/>
        </w:rPr>
        <w:t>BIEN</w:t>
      </w:r>
      <w:r w:rsidR="00C27CD8">
        <w:rPr>
          <w:rFonts w:hint="eastAsia"/>
        </w:rPr>
        <w:t xml:space="preserve"> </w:t>
      </w:r>
      <w:r w:rsidR="00A97A36">
        <w:rPr>
          <w:rFonts w:hint="eastAsia"/>
        </w:rPr>
        <w:t>News</w:t>
      </w:r>
      <w:r w:rsidR="00355F4C">
        <w:rPr>
          <w:rFonts w:hint="eastAsia"/>
        </w:rPr>
        <w:t>にその発言動画</w:t>
      </w:r>
      <w:r w:rsidR="00A00F76">
        <w:rPr>
          <w:rFonts w:hint="eastAsia"/>
        </w:rPr>
        <w:t>へのリンクがある。</w:t>
      </w:r>
      <w:r w:rsidR="00A57FA7">
        <w:rPr>
          <w:rFonts w:hint="eastAsia"/>
        </w:rPr>
        <w:t>（</w:t>
      </w:r>
      <w:r w:rsidR="00A57FA7">
        <w:rPr>
          <w:rFonts w:hint="eastAsia"/>
        </w:rPr>
        <w:t>2025</w:t>
      </w:r>
      <w:r w:rsidR="00A57FA7">
        <w:rPr>
          <w:rFonts w:hint="eastAsia"/>
        </w:rPr>
        <w:t>年</w:t>
      </w:r>
      <w:r w:rsidR="00A57FA7">
        <w:rPr>
          <w:rFonts w:hint="eastAsia"/>
        </w:rPr>
        <w:t>11</w:t>
      </w:r>
      <w:r w:rsidR="00A57FA7">
        <w:rPr>
          <w:rFonts w:hint="eastAsia"/>
        </w:rPr>
        <w:t>月</w:t>
      </w:r>
      <w:r w:rsidR="00A57FA7">
        <w:rPr>
          <w:rFonts w:hint="eastAsia"/>
        </w:rPr>
        <w:t>5</w:t>
      </w:r>
      <w:r w:rsidR="00A57FA7">
        <w:rPr>
          <w:rFonts w:hint="eastAsia"/>
        </w:rPr>
        <w:t xml:space="preserve">日　</w:t>
      </w:r>
      <w:hyperlink r:id="rId1" w:history="1">
        <w:r w:rsidR="00A57FA7" w:rsidRPr="00780C09">
          <w:rPr>
            <w:rStyle w:val="a7"/>
          </w:rPr>
          <w:t>https://www.youtube.com/watch?v=ucUHZeyNGTI</w:t>
        </w:r>
      </w:hyperlink>
      <w:r w:rsidR="00C350D9">
        <w:rPr>
          <w:rFonts w:hint="eastAsia"/>
        </w:rPr>
        <w:t xml:space="preserve">　）</w:t>
      </w:r>
      <w:r w:rsidR="00A57FA7">
        <w:rPr>
          <w:rFonts w:hint="eastAsia"/>
        </w:rPr>
        <w:t xml:space="preserve">　</w:t>
      </w:r>
    </w:p>
  </w:footnote>
  <w:footnote w:id="3">
    <w:p w14:paraId="3CAC8277" w14:textId="1D38E696" w:rsidR="00660B33" w:rsidRPr="00660B33" w:rsidRDefault="00660B33">
      <w:pPr>
        <w:pStyle w:val="ad"/>
      </w:pPr>
      <w:r>
        <w:rPr>
          <w:rStyle w:val="af"/>
        </w:rPr>
        <w:footnoteRef/>
      </w:r>
      <w:r>
        <w:t xml:space="preserve"> </w:t>
      </w:r>
      <w:r w:rsidR="00040D83">
        <w:rPr>
          <w:rFonts w:hint="eastAsia"/>
        </w:rPr>
        <w:t>文書の</w:t>
      </w:r>
      <w:r w:rsidR="00881577">
        <w:rPr>
          <w:rFonts w:hint="eastAsia"/>
        </w:rPr>
        <w:t>概略と位置づけ</w:t>
      </w:r>
      <w:r w:rsidR="00040D83">
        <w:rPr>
          <w:rFonts w:hint="eastAsia"/>
        </w:rPr>
        <w:t>については、</w:t>
      </w:r>
      <w:r w:rsidR="00D70EEE">
        <w:rPr>
          <w:rFonts w:hint="eastAsia"/>
        </w:rPr>
        <w:t>国際連合広報センター（</w:t>
      </w:r>
      <w:r w:rsidR="00D70EEE">
        <w:rPr>
          <w:rFonts w:hint="eastAsia"/>
        </w:rPr>
        <w:t>2023</w:t>
      </w:r>
      <w:r w:rsidR="00D70EEE">
        <w:rPr>
          <w:rFonts w:hint="eastAsia"/>
        </w:rPr>
        <w:t>）</w:t>
      </w:r>
      <w:r w:rsidR="004A5A0D">
        <w:rPr>
          <w:rFonts w:hint="eastAsia"/>
        </w:rPr>
        <w:t>に邦訳のある</w:t>
      </w:r>
      <w:r w:rsidR="006A5BED">
        <w:rPr>
          <w:rFonts w:hint="eastAsia"/>
        </w:rPr>
        <w:t>、</w:t>
      </w:r>
      <w:r w:rsidR="00404E0A">
        <w:rPr>
          <w:rFonts w:hint="eastAsia"/>
        </w:rPr>
        <w:t>「国際法違反がますます常態化</w:t>
      </w:r>
      <w:r w:rsidR="00C4563B">
        <w:rPr>
          <w:rFonts w:hint="eastAsia"/>
        </w:rPr>
        <w:t>」する国際秩序についての</w:t>
      </w:r>
      <w:r w:rsidR="006A5BED">
        <w:rPr>
          <w:rFonts w:hint="eastAsia"/>
        </w:rPr>
        <w:t>危機感あふれる</w:t>
      </w:r>
      <w:r w:rsidR="00881577">
        <w:rPr>
          <w:rFonts w:hint="eastAsia"/>
        </w:rPr>
        <w:t>グテーレス事務総長発言を</w:t>
      </w:r>
      <w:r w:rsidR="008A23DA">
        <w:rPr>
          <w:rFonts w:hint="eastAsia"/>
        </w:rPr>
        <w:t>も参照されたい。</w:t>
      </w:r>
      <w:r w:rsidR="00EB1D35">
        <w:rPr>
          <w:rFonts w:hint="eastAsia"/>
        </w:rPr>
        <w:t>国連のサイトには</w:t>
      </w:r>
      <w:r w:rsidR="008A5973">
        <w:rPr>
          <w:rFonts w:hint="eastAsia"/>
        </w:rPr>
        <w:t>関連</w:t>
      </w:r>
      <w:r w:rsidR="00940368">
        <w:rPr>
          <w:rFonts w:hint="eastAsia"/>
        </w:rPr>
        <w:t>公式</w:t>
      </w:r>
      <w:r w:rsidR="008A5973">
        <w:rPr>
          <w:rFonts w:hint="eastAsia"/>
        </w:rPr>
        <w:t>文書、</w:t>
      </w:r>
      <w:r w:rsidR="00EB1D35">
        <w:rPr>
          <w:rFonts w:hint="eastAsia"/>
        </w:rPr>
        <w:t>この提言に向けた各国政府</w:t>
      </w:r>
      <w:r w:rsidR="00D273B3">
        <w:rPr>
          <w:rFonts w:hint="eastAsia"/>
        </w:rPr>
        <w:t>や国際機関</w:t>
      </w:r>
      <w:r w:rsidR="00EB1D35">
        <w:rPr>
          <w:rFonts w:hint="eastAsia"/>
        </w:rPr>
        <w:t>の意見書</w:t>
      </w:r>
      <w:r w:rsidR="0057525F">
        <w:rPr>
          <w:rFonts w:hint="eastAsia"/>
        </w:rPr>
        <w:t>へのリンク、さらに</w:t>
      </w:r>
      <w:r w:rsidR="0038027F">
        <w:rPr>
          <w:rFonts w:hint="eastAsia"/>
        </w:rPr>
        <w:t>意見</w:t>
      </w:r>
      <w:r w:rsidR="00CF1497">
        <w:rPr>
          <w:rFonts w:hint="eastAsia"/>
        </w:rPr>
        <w:t>表明</w:t>
      </w:r>
      <w:r w:rsidR="0038027F">
        <w:rPr>
          <w:rFonts w:hint="eastAsia"/>
        </w:rPr>
        <w:t>を行った</w:t>
      </w:r>
      <w:r w:rsidR="006D5552">
        <w:rPr>
          <w:rFonts w:hint="eastAsia"/>
        </w:rPr>
        <w:t>市民社会組織のリストがあるがそこには</w:t>
      </w:r>
      <w:r w:rsidR="006D5552">
        <w:rPr>
          <w:rFonts w:hint="eastAsia"/>
        </w:rPr>
        <w:t>BIEN</w:t>
      </w:r>
      <w:r w:rsidR="006D5552">
        <w:rPr>
          <w:rFonts w:hint="eastAsia"/>
        </w:rPr>
        <w:t>の名前はない。</w:t>
      </w:r>
      <w:r w:rsidR="0081639D">
        <w:rPr>
          <w:rFonts w:hint="eastAsia"/>
        </w:rPr>
        <w:t>（</w:t>
      </w:r>
      <w:r w:rsidR="00500A5B">
        <w:rPr>
          <w:rFonts w:hint="eastAsia"/>
        </w:rPr>
        <w:t>2025</w:t>
      </w:r>
      <w:r w:rsidR="00500A5B">
        <w:rPr>
          <w:rFonts w:hint="eastAsia"/>
        </w:rPr>
        <w:t>年</w:t>
      </w:r>
      <w:r w:rsidR="00500A5B">
        <w:rPr>
          <w:rFonts w:hint="eastAsia"/>
        </w:rPr>
        <w:t>11</w:t>
      </w:r>
      <w:r w:rsidR="00500A5B">
        <w:rPr>
          <w:rFonts w:hint="eastAsia"/>
        </w:rPr>
        <w:t>月</w:t>
      </w:r>
      <w:r w:rsidR="00500A5B">
        <w:rPr>
          <w:rFonts w:hint="eastAsia"/>
        </w:rPr>
        <w:t>5</w:t>
      </w:r>
      <w:r w:rsidR="00500A5B">
        <w:rPr>
          <w:rFonts w:hint="eastAsia"/>
        </w:rPr>
        <w:t>日アクセス</w:t>
      </w:r>
      <w:hyperlink r:id="rId2" w:history="1">
        <w:r w:rsidR="00500A5B" w:rsidRPr="001C5663">
          <w:rPr>
            <w:rStyle w:val="a7"/>
          </w:rPr>
          <w:t>https://dppa.un.org/en/a-new-agenda-for-peace</w:t>
        </w:r>
      </w:hyperlink>
      <w:r w:rsidR="00500A5B">
        <w:rPr>
          <w:rFonts w:hint="eastAsia"/>
        </w:rPr>
        <w:t xml:space="preserve">　</w:t>
      </w:r>
      <w:r w:rsidR="0081639D">
        <w:rPr>
          <w:rFonts w:hint="eastAsia"/>
        </w:rPr>
        <w:t>）</w:t>
      </w:r>
      <w:r w:rsidR="006F6332">
        <w:rPr>
          <w:rFonts w:hint="eastAsia"/>
        </w:rPr>
        <w:t>この文書</w:t>
      </w:r>
      <w:r w:rsidR="00722453">
        <w:rPr>
          <w:rFonts w:hint="eastAsia"/>
        </w:rPr>
        <w:t>の評価</w:t>
      </w:r>
      <w:r w:rsidR="00F1699F">
        <w:rPr>
          <w:rFonts w:hint="eastAsia"/>
        </w:rPr>
        <w:t>について</w:t>
      </w:r>
      <w:r w:rsidR="0035454B">
        <w:rPr>
          <w:rFonts w:hint="eastAsia"/>
        </w:rPr>
        <w:t>特にアフリカ</w:t>
      </w:r>
      <w:r w:rsidR="00017421">
        <w:rPr>
          <w:rFonts w:hint="eastAsia"/>
        </w:rPr>
        <w:t>の安全保障</w:t>
      </w:r>
      <w:r w:rsidR="0035454B">
        <w:rPr>
          <w:rFonts w:hint="eastAsia"/>
        </w:rPr>
        <w:t>との関係で国連の一層の関与を</w:t>
      </w:r>
      <w:r w:rsidR="00017421">
        <w:rPr>
          <w:rFonts w:hint="eastAsia"/>
        </w:rPr>
        <w:t>表明したものと</w:t>
      </w:r>
      <w:r w:rsidR="00722453">
        <w:rPr>
          <w:rFonts w:hint="eastAsia"/>
        </w:rPr>
        <w:t>して</w:t>
      </w:r>
      <w:r w:rsidR="00017421">
        <w:rPr>
          <w:rFonts w:hint="eastAsia"/>
        </w:rPr>
        <w:t>注目する</w:t>
      </w:r>
      <w:r w:rsidR="00FD00F9">
        <w:rPr>
          <w:rFonts w:hint="eastAsia"/>
        </w:rPr>
        <w:t>井上（</w:t>
      </w:r>
      <w:r w:rsidR="00FD00F9">
        <w:rPr>
          <w:rFonts w:hint="eastAsia"/>
        </w:rPr>
        <w:t>2023</w:t>
      </w:r>
      <w:r w:rsidR="00C84F7F">
        <w:rPr>
          <w:rFonts w:hint="eastAsia"/>
        </w:rPr>
        <w:t>）を参照。</w:t>
      </w:r>
      <w:r w:rsidR="009836E8">
        <w:rPr>
          <w:rFonts w:hint="eastAsia"/>
        </w:rPr>
        <w:t>国連における事務総長</w:t>
      </w:r>
      <w:r w:rsidR="001D308B">
        <w:rPr>
          <w:rFonts w:hint="eastAsia"/>
        </w:rPr>
        <w:t>・事務局</w:t>
      </w:r>
      <w:r w:rsidR="009836E8">
        <w:rPr>
          <w:rFonts w:hint="eastAsia"/>
        </w:rPr>
        <w:t>の権限については、とりわけ冷戦後</w:t>
      </w:r>
      <w:r w:rsidR="00A6334B">
        <w:rPr>
          <w:rFonts w:hint="eastAsia"/>
        </w:rPr>
        <w:t>の</w:t>
      </w:r>
      <w:r w:rsidR="0005599B">
        <w:rPr>
          <w:rFonts w:hint="eastAsia"/>
        </w:rPr>
        <w:t>平和構築の必要から</w:t>
      </w:r>
      <w:r w:rsidR="00832525">
        <w:rPr>
          <w:rFonts w:hint="eastAsia"/>
        </w:rPr>
        <w:t>、</w:t>
      </w:r>
      <w:r w:rsidR="0005599B">
        <w:rPr>
          <w:rFonts w:hint="eastAsia"/>
        </w:rPr>
        <w:t>それが</w:t>
      </w:r>
      <w:r w:rsidR="00A13139">
        <w:rPr>
          <w:rFonts w:hint="eastAsia"/>
        </w:rPr>
        <w:t>国連憲章の想定を超えて</w:t>
      </w:r>
      <w:r w:rsidR="00A6334B">
        <w:rPr>
          <w:rFonts w:hint="eastAsia"/>
        </w:rPr>
        <w:t>事実上強化されてきた</w:t>
      </w:r>
      <w:r w:rsidR="001E2786">
        <w:rPr>
          <w:rFonts w:hint="eastAsia"/>
        </w:rPr>
        <w:t>過程</w:t>
      </w:r>
      <w:r w:rsidR="00492451">
        <w:rPr>
          <w:rFonts w:hint="eastAsia"/>
        </w:rPr>
        <w:t>を整理した</w:t>
      </w:r>
      <w:r w:rsidR="00BB779E">
        <w:rPr>
          <w:rFonts w:hint="eastAsia"/>
        </w:rPr>
        <w:t>黒神（</w:t>
      </w:r>
      <w:r w:rsidR="00BB779E">
        <w:rPr>
          <w:rFonts w:hint="eastAsia"/>
        </w:rPr>
        <w:t>2011</w:t>
      </w:r>
      <w:r w:rsidR="00BB779E">
        <w:rPr>
          <w:rFonts w:hint="eastAsia"/>
        </w:rPr>
        <w:t>）</w:t>
      </w:r>
      <w:r w:rsidR="001C34C7">
        <w:rPr>
          <w:rFonts w:hint="eastAsia"/>
        </w:rPr>
        <w:t>が役立つ</w:t>
      </w:r>
      <w:r w:rsidR="00CD54CC">
        <w:rPr>
          <w:rFonts w:hint="eastAsia"/>
        </w:rPr>
        <w:t>。</w:t>
      </w:r>
      <w:r w:rsidR="00B262D0">
        <w:rPr>
          <w:rFonts w:hint="eastAsia"/>
        </w:rPr>
        <w:t>その際に</w:t>
      </w:r>
      <w:r w:rsidR="00B262D0">
        <w:rPr>
          <w:rFonts w:hint="eastAsia"/>
        </w:rPr>
        <w:t>1999</w:t>
      </w:r>
      <w:r w:rsidR="00B262D0">
        <w:rPr>
          <w:rFonts w:hint="eastAsia"/>
        </w:rPr>
        <w:t>年のコソボ危機をめぐって提起された</w:t>
      </w:r>
      <w:r w:rsidR="00D4444C">
        <w:rPr>
          <w:rFonts w:hint="eastAsia"/>
        </w:rPr>
        <w:t>「保護する責任（</w:t>
      </w:r>
      <w:r w:rsidR="00D4444C">
        <w:rPr>
          <w:rFonts w:hint="eastAsia"/>
        </w:rPr>
        <w:t>R2P</w:t>
      </w:r>
      <w:r w:rsidR="00D4444C">
        <w:rPr>
          <w:rFonts w:hint="eastAsia"/>
        </w:rPr>
        <w:t>）」が</w:t>
      </w:r>
      <w:r w:rsidR="00A57A2B">
        <w:rPr>
          <w:rFonts w:hint="eastAsia"/>
        </w:rPr>
        <w:t>国連</w:t>
      </w:r>
      <w:r w:rsidR="0016095A">
        <w:rPr>
          <w:rFonts w:hint="eastAsia"/>
        </w:rPr>
        <w:t>と国連事務局にのしかかり、国際秩序</w:t>
      </w:r>
      <w:r w:rsidR="00A80366">
        <w:rPr>
          <w:rFonts w:hint="eastAsia"/>
        </w:rPr>
        <w:t>問題</w:t>
      </w:r>
      <w:r w:rsidR="0016095A">
        <w:rPr>
          <w:rFonts w:hint="eastAsia"/>
        </w:rPr>
        <w:t>の焦点となって</w:t>
      </w:r>
      <w:r w:rsidR="00DB541B">
        <w:rPr>
          <w:rFonts w:hint="eastAsia"/>
        </w:rPr>
        <w:t>きた</w:t>
      </w:r>
      <w:r w:rsidR="0016095A">
        <w:rPr>
          <w:rFonts w:hint="eastAsia"/>
        </w:rPr>
        <w:t>ことについて、さしあたり</w:t>
      </w:r>
      <w:r w:rsidR="00555537">
        <w:ruby>
          <w:rubyPr>
            <w:rubyAlign w:val="distributeSpace"/>
            <w:hps w:val="10"/>
            <w:hpsRaise w:val="18"/>
            <w:hpsBaseText w:val="21"/>
            <w:lid w:val="ja-JP"/>
          </w:rubyPr>
          <w:rt>
            <w:r w:rsidR="00555537" w:rsidRPr="00555537">
              <w:rPr>
                <w:rFonts w:ascii="ＭＳ 明朝" w:hAnsi="ＭＳ 明朝" w:hint="eastAsia"/>
                <w:sz w:val="10"/>
              </w:rPr>
              <w:t>にしかい</w:t>
            </w:r>
          </w:rt>
          <w:rubyBase>
            <w:r w:rsidR="00555537">
              <w:rPr>
                <w:rFonts w:hint="eastAsia"/>
              </w:rPr>
              <w:t>西海</w:t>
            </w:r>
          </w:rubyBase>
        </w:ruby>
      </w:r>
      <w:r w:rsidR="000E1264">
        <w:rPr>
          <w:rFonts w:hint="eastAsia"/>
        </w:rPr>
        <w:t>（</w:t>
      </w:r>
      <w:r w:rsidR="00F3268C" w:rsidRPr="00F3268C">
        <w:rPr>
          <w:rFonts w:hint="eastAsia"/>
        </w:rPr>
        <w:t>2021</w:t>
      </w:r>
      <w:r w:rsidR="000E1264">
        <w:rPr>
          <w:rFonts w:hint="eastAsia"/>
        </w:rPr>
        <w:t>）</w:t>
      </w:r>
      <w:r w:rsidR="0083092B">
        <w:rPr>
          <w:rFonts w:hint="eastAsia"/>
        </w:rPr>
        <w:t>、</w:t>
      </w:r>
      <w:r w:rsidR="000E1264">
        <w:rPr>
          <w:rFonts w:hint="eastAsia"/>
        </w:rPr>
        <w:t>西海他編（</w:t>
      </w:r>
      <w:r w:rsidR="000E1264">
        <w:rPr>
          <w:rFonts w:hint="eastAsia"/>
        </w:rPr>
        <w:t>2023</w:t>
      </w:r>
      <w:r w:rsidR="000E1264">
        <w:rPr>
          <w:rFonts w:hint="eastAsia"/>
        </w:rPr>
        <w:t>）</w:t>
      </w:r>
      <w:r w:rsidR="00621B9D">
        <w:rPr>
          <w:rFonts w:hint="eastAsia"/>
        </w:rPr>
        <w:t>などを参照。</w:t>
      </w:r>
    </w:p>
  </w:footnote>
  <w:footnote w:id="4">
    <w:p w14:paraId="18D5287C" w14:textId="690F3A0B" w:rsidR="00F3352B" w:rsidRDefault="00193410" w:rsidP="00B74598">
      <w:pPr>
        <w:pStyle w:val="ad"/>
      </w:pPr>
      <w:r>
        <w:rPr>
          <w:rStyle w:val="af"/>
        </w:rPr>
        <w:footnoteRef/>
      </w:r>
      <w:r>
        <w:t xml:space="preserve"> </w:t>
      </w:r>
      <w:r w:rsidR="00B74598">
        <w:rPr>
          <w:rFonts w:hint="eastAsia"/>
        </w:rPr>
        <w:t>ウクライナについては</w:t>
      </w:r>
      <w:r w:rsidR="00FC70ED">
        <w:rPr>
          <w:rFonts w:hint="eastAsia"/>
        </w:rPr>
        <w:t>ロシア</w:t>
      </w:r>
      <w:r w:rsidR="00176485">
        <w:rPr>
          <w:rFonts w:hint="eastAsia"/>
        </w:rPr>
        <w:t>軍</w:t>
      </w:r>
      <w:r w:rsidR="00FC70ED">
        <w:rPr>
          <w:rFonts w:hint="eastAsia"/>
        </w:rPr>
        <w:t>侵攻の</w:t>
      </w:r>
      <w:r w:rsidR="00176485">
        <w:rPr>
          <w:rFonts w:hint="eastAsia"/>
        </w:rPr>
        <w:t>ほぼ一ヶ月後</w:t>
      </w:r>
      <w:r w:rsidR="00B41CA4">
        <w:rPr>
          <w:rFonts w:hint="eastAsia"/>
        </w:rPr>
        <w:t>の</w:t>
      </w:r>
      <w:r w:rsidR="00B41CA4">
        <w:rPr>
          <w:rFonts w:hint="eastAsia"/>
        </w:rPr>
        <w:t>2020</w:t>
      </w:r>
      <w:r w:rsidR="00B41CA4">
        <w:rPr>
          <w:rFonts w:hint="eastAsia"/>
        </w:rPr>
        <w:t>年</w:t>
      </w:r>
      <w:r w:rsidR="00B41CA4">
        <w:rPr>
          <w:rFonts w:hint="eastAsia"/>
        </w:rPr>
        <w:t>3</w:t>
      </w:r>
      <w:r w:rsidR="00B41CA4">
        <w:rPr>
          <w:rFonts w:hint="eastAsia"/>
        </w:rPr>
        <w:t>月</w:t>
      </w:r>
      <w:r w:rsidR="00176485">
        <w:rPr>
          <w:rFonts w:hint="eastAsia"/>
        </w:rPr>
        <w:t>に</w:t>
      </w:r>
      <w:r w:rsidR="009008AE">
        <w:rPr>
          <w:rFonts w:hint="eastAsia"/>
        </w:rPr>
        <w:t>、</w:t>
      </w:r>
      <w:r w:rsidR="00176485">
        <w:rPr>
          <w:rFonts w:hint="eastAsia"/>
        </w:rPr>
        <w:t>UNDP</w:t>
      </w:r>
      <w:r w:rsidR="00AE2D45">
        <w:rPr>
          <w:rFonts w:hint="eastAsia"/>
        </w:rPr>
        <w:t>（国連開発計画）</w:t>
      </w:r>
      <w:r w:rsidR="00176485">
        <w:rPr>
          <w:rFonts w:hint="eastAsia"/>
        </w:rPr>
        <w:t>が</w:t>
      </w:r>
      <w:r w:rsidR="00BD0B31">
        <w:rPr>
          <w:rFonts w:hint="eastAsia"/>
        </w:rPr>
        <w:t>戦争被害による貧困対策として</w:t>
      </w:r>
      <w:r w:rsidR="0034049C">
        <w:rPr>
          <w:rFonts w:hint="eastAsia"/>
        </w:rPr>
        <w:t>貧困層</w:t>
      </w:r>
      <w:r w:rsidR="001B5335">
        <w:rPr>
          <w:rFonts w:hint="eastAsia"/>
        </w:rPr>
        <w:t>個人</w:t>
      </w:r>
      <w:r w:rsidR="0034049C">
        <w:rPr>
          <w:rFonts w:hint="eastAsia"/>
        </w:rPr>
        <w:t>向けの</w:t>
      </w:r>
      <w:r w:rsidR="001B5335">
        <w:rPr>
          <w:rFonts w:hint="eastAsia"/>
        </w:rPr>
        <w:t>無条件現金給付</w:t>
      </w:r>
      <w:r w:rsidR="004A3027">
        <w:rPr>
          <w:rFonts w:hint="eastAsia"/>
        </w:rPr>
        <w:t>（おそらく</w:t>
      </w:r>
      <w:r w:rsidR="00C64A21">
        <w:rPr>
          <w:rFonts w:hint="eastAsia"/>
        </w:rPr>
        <w:t>2020</w:t>
      </w:r>
      <w:r w:rsidR="00C64A21">
        <w:rPr>
          <w:rFonts w:hint="eastAsia"/>
        </w:rPr>
        <w:t>年に</w:t>
      </w:r>
      <w:r w:rsidR="003A39FD">
        <w:rPr>
          <w:rFonts w:hint="eastAsia"/>
        </w:rPr>
        <w:t>UNDP</w:t>
      </w:r>
      <w:r w:rsidR="003A39FD">
        <w:rPr>
          <w:rFonts w:hint="eastAsia"/>
        </w:rPr>
        <w:t>から出版された</w:t>
      </w:r>
      <w:r w:rsidR="009A2896">
        <w:rPr>
          <w:rFonts w:hint="eastAsia"/>
        </w:rPr>
        <w:t>COVID19</w:t>
      </w:r>
      <w:r w:rsidR="009A2896">
        <w:rPr>
          <w:rFonts w:hint="eastAsia"/>
        </w:rPr>
        <w:t>対策</w:t>
      </w:r>
      <w:r w:rsidR="008964F8">
        <w:rPr>
          <w:rFonts w:hint="eastAsia"/>
        </w:rPr>
        <w:t>提案である</w:t>
      </w:r>
      <w:r w:rsidR="004A3027">
        <w:rPr>
          <w:rFonts w:hint="eastAsia"/>
        </w:rPr>
        <w:t>Molina et al.</w:t>
      </w:r>
      <w:r w:rsidR="009A2896">
        <w:rPr>
          <w:rFonts w:hint="eastAsia"/>
        </w:rPr>
        <w:t>(2020)</w:t>
      </w:r>
      <w:r w:rsidR="00F3352B">
        <w:rPr>
          <w:rFonts w:hint="eastAsia"/>
        </w:rPr>
        <w:t>を踏襲して</w:t>
      </w:r>
      <w:r w:rsidR="00781ACA">
        <w:rPr>
          <w:rFonts w:hint="eastAsia"/>
        </w:rPr>
        <w:t>「</w:t>
      </w:r>
      <w:r w:rsidR="00114FEB">
        <w:rPr>
          <w:rFonts w:hint="eastAsia"/>
        </w:rPr>
        <w:t>臨時ベーシックインカム（</w:t>
      </w:r>
      <w:r w:rsidR="00375BED">
        <w:rPr>
          <w:rFonts w:hint="eastAsia"/>
        </w:rPr>
        <w:t>T</w:t>
      </w:r>
      <w:r w:rsidR="00700866">
        <w:rPr>
          <w:rFonts w:hint="eastAsia"/>
        </w:rPr>
        <w:t>emporary</w:t>
      </w:r>
      <w:r w:rsidR="00375BED">
        <w:rPr>
          <w:rFonts w:hint="eastAsia"/>
        </w:rPr>
        <w:t xml:space="preserve"> Basic Income:</w:t>
      </w:r>
      <w:r w:rsidR="00BD3AE6">
        <w:rPr>
          <w:rFonts w:hint="eastAsia"/>
        </w:rPr>
        <w:t xml:space="preserve"> </w:t>
      </w:r>
      <w:r w:rsidR="00375BED">
        <w:rPr>
          <w:rFonts w:hint="eastAsia"/>
        </w:rPr>
        <w:t>TBI</w:t>
      </w:r>
      <w:r w:rsidR="00375BED">
        <w:rPr>
          <w:rFonts w:hint="eastAsia"/>
        </w:rPr>
        <w:t>）</w:t>
      </w:r>
      <w:r w:rsidR="00F3352B">
        <w:rPr>
          <w:rFonts w:hint="eastAsia"/>
        </w:rPr>
        <w:t>」と</w:t>
      </w:r>
      <w:r w:rsidR="008F2F8F">
        <w:rPr>
          <w:rFonts w:hint="eastAsia"/>
        </w:rPr>
        <w:t>呼ばれている）</w:t>
      </w:r>
      <w:r w:rsidR="00EB6B72">
        <w:rPr>
          <w:rFonts w:hint="eastAsia"/>
        </w:rPr>
        <w:t>の導入を検討し</w:t>
      </w:r>
      <w:r w:rsidR="00113A9B">
        <w:rPr>
          <w:rFonts w:hint="eastAsia"/>
        </w:rPr>
        <w:t>、「</w:t>
      </w:r>
      <w:r w:rsidR="009B7A35" w:rsidRPr="009B7A35">
        <w:rPr>
          <w:rFonts w:hint="eastAsia"/>
        </w:rPr>
        <w:t>1</w:t>
      </w:r>
      <w:r w:rsidR="009B7A35" w:rsidRPr="009B7A35">
        <w:rPr>
          <w:rFonts w:hint="eastAsia"/>
        </w:rPr>
        <w:t>人</w:t>
      </w:r>
      <w:r w:rsidR="009B7A35" w:rsidRPr="009B7A35">
        <w:rPr>
          <w:rFonts w:hint="eastAsia"/>
        </w:rPr>
        <w:t>1</w:t>
      </w:r>
      <w:r w:rsidR="009B7A35" w:rsidRPr="009B7A35">
        <w:rPr>
          <w:rFonts w:hint="eastAsia"/>
        </w:rPr>
        <w:t>日あたり</w:t>
      </w:r>
      <w:r w:rsidR="009B7A35" w:rsidRPr="009B7A35">
        <w:rPr>
          <w:rFonts w:hint="eastAsia"/>
        </w:rPr>
        <w:t>5.50</w:t>
      </w:r>
      <w:r w:rsidR="009B7A35" w:rsidRPr="009B7A35">
        <w:rPr>
          <w:rFonts w:hint="eastAsia"/>
        </w:rPr>
        <w:t>ドルの基本所得の最低額を支給</w:t>
      </w:r>
      <w:r w:rsidR="00CB6DB9">
        <w:rPr>
          <w:rFonts w:hint="eastAsia"/>
        </w:rPr>
        <w:t>する場合</w:t>
      </w:r>
      <w:r w:rsidR="00D2653F">
        <w:rPr>
          <w:rFonts w:hint="eastAsia"/>
        </w:rPr>
        <w:t>」</w:t>
      </w:r>
      <w:r w:rsidR="00CB6DB9">
        <w:rPr>
          <w:rFonts w:hint="eastAsia"/>
        </w:rPr>
        <w:t>、</w:t>
      </w:r>
      <w:r w:rsidR="00D2653F">
        <w:rPr>
          <w:rFonts w:hint="eastAsia"/>
        </w:rPr>
        <w:t>貧困層の「</w:t>
      </w:r>
      <w:r w:rsidR="009B7A35" w:rsidRPr="009B7A35">
        <w:rPr>
          <w:rFonts w:hint="eastAsia"/>
        </w:rPr>
        <w:t>362</w:t>
      </w:r>
      <w:r w:rsidR="009B7A35" w:rsidRPr="009B7A35">
        <w:rPr>
          <w:rFonts w:hint="eastAsia"/>
        </w:rPr>
        <w:t>万人に対して、月額</w:t>
      </w:r>
      <w:r w:rsidR="009B7A35" w:rsidRPr="009B7A35">
        <w:rPr>
          <w:rFonts w:hint="eastAsia"/>
        </w:rPr>
        <w:t>6</w:t>
      </w:r>
      <w:r w:rsidR="009B7A35" w:rsidRPr="009B7A35">
        <w:rPr>
          <w:rFonts w:hint="eastAsia"/>
        </w:rPr>
        <w:t>億</w:t>
      </w:r>
      <w:r w:rsidR="009B7A35" w:rsidRPr="009B7A35">
        <w:rPr>
          <w:rFonts w:hint="eastAsia"/>
        </w:rPr>
        <w:t>500</w:t>
      </w:r>
      <w:r w:rsidR="009B7A35" w:rsidRPr="009B7A35">
        <w:rPr>
          <w:rFonts w:hint="eastAsia"/>
        </w:rPr>
        <w:t>万ドル（購買力平価ベース）の費用</w:t>
      </w:r>
      <w:r w:rsidR="00C933C1">
        <w:rPr>
          <w:rFonts w:hint="eastAsia"/>
        </w:rPr>
        <w:t>」</w:t>
      </w:r>
      <w:r w:rsidR="00F86661">
        <w:rPr>
          <w:rFonts w:hint="eastAsia"/>
        </w:rPr>
        <w:t>とな</w:t>
      </w:r>
      <w:r w:rsidR="009B7A35" w:rsidRPr="009B7A35">
        <w:rPr>
          <w:rFonts w:hint="eastAsia"/>
        </w:rPr>
        <w:t>る</w:t>
      </w:r>
      <w:r w:rsidR="00D2653F">
        <w:rPr>
          <w:rFonts w:hint="eastAsia"/>
        </w:rPr>
        <w:t>が、</w:t>
      </w:r>
      <w:r w:rsidR="00C933C1">
        <w:rPr>
          <w:rFonts w:hint="eastAsia"/>
        </w:rPr>
        <w:t>それは「</w:t>
      </w:r>
      <w:r w:rsidR="009B7A35" w:rsidRPr="009B7A35">
        <w:rPr>
          <w:rFonts w:hint="eastAsia"/>
        </w:rPr>
        <w:t>購買力平価ベースでウクライナの</w:t>
      </w:r>
      <w:r w:rsidR="009B7A35" w:rsidRPr="009B7A35">
        <w:rPr>
          <w:rFonts w:hint="eastAsia"/>
        </w:rPr>
        <w:t>2021</w:t>
      </w:r>
      <w:r w:rsidR="009B7A35" w:rsidRPr="009B7A35">
        <w:rPr>
          <w:rFonts w:hint="eastAsia"/>
        </w:rPr>
        <w:t>年の</w:t>
      </w:r>
      <w:r w:rsidR="009B7A35" w:rsidRPr="009B7A35">
        <w:rPr>
          <w:rFonts w:hint="eastAsia"/>
        </w:rPr>
        <w:t>GDP</w:t>
      </w:r>
      <w:r w:rsidR="009B7A35" w:rsidRPr="009B7A35">
        <w:rPr>
          <w:rFonts w:hint="eastAsia"/>
        </w:rPr>
        <w:t>の約</w:t>
      </w:r>
      <w:r w:rsidR="009B7A35" w:rsidRPr="009B7A35">
        <w:rPr>
          <w:rFonts w:hint="eastAsia"/>
        </w:rPr>
        <w:t>1%</w:t>
      </w:r>
      <w:r w:rsidR="009B7A35" w:rsidRPr="009B7A35">
        <w:rPr>
          <w:rFonts w:hint="eastAsia"/>
        </w:rPr>
        <w:t>、市場為替レートで測定した場合は</w:t>
      </w:r>
      <w:r w:rsidR="009B7A35" w:rsidRPr="009B7A35">
        <w:rPr>
          <w:rFonts w:hint="eastAsia"/>
        </w:rPr>
        <w:t>4%</w:t>
      </w:r>
      <w:r w:rsidR="009B7A35" w:rsidRPr="009B7A35">
        <w:rPr>
          <w:rFonts w:hint="eastAsia"/>
        </w:rPr>
        <w:t>を超えないため、開発パートナーが現在ウクライナに約束している支援によって賄</w:t>
      </w:r>
      <w:r w:rsidR="00F206EC">
        <w:rPr>
          <w:rFonts w:hint="eastAsia"/>
        </w:rPr>
        <w:t>える」と試算した（</w:t>
      </w:r>
      <w:r w:rsidR="00F206EC">
        <w:rPr>
          <w:rFonts w:hint="eastAsia"/>
        </w:rPr>
        <w:t>UNDP</w:t>
      </w:r>
      <w:r w:rsidR="00E23767">
        <w:rPr>
          <w:rFonts w:hint="eastAsia"/>
        </w:rPr>
        <w:t xml:space="preserve"> 2020</w:t>
      </w:r>
      <w:r w:rsidR="00F206EC">
        <w:rPr>
          <w:rFonts w:hint="eastAsia"/>
        </w:rPr>
        <w:t>）</w:t>
      </w:r>
      <w:r w:rsidR="00E23767">
        <w:rPr>
          <w:rFonts w:hint="eastAsia"/>
        </w:rPr>
        <w:t>。</w:t>
      </w:r>
      <w:r w:rsidR="00962698">
        <w:rPr>
          <w:rFonts w:hint="eastAsia"/>
        </w:rPr>
        <w:t>UNDP</w:t>
      </w:r>
      <w:r w:rsidR="00962698">
        <w:rPr>
          <w:rFonts w:hint="eastAsia"/>
        </w:rPr>
        <w:t>駐日代表事務所（</w:t>
      </w:r>
      <w:r w:rsidR="00962698">
        <w:rPr>
          <w:rFonts w:hint="eastAsia"/>
        </w:rPr>
        <w:t>2022</w:t>
      </w:r>
      <w:r w:rsidR="00962698">
        <w:rPr>
          <w:rFonts w:hint="eastAsia"/>
        </w:rPr>
        <w:t>）も参照。</w:t>
      </w:r>
    </w:p>
    <w:p w14:paraId="1A45106F" w14:textId="54B9CA68" w:rsidR="00B74598" w:rsidRPr="00B74598" w:rsidRDefault="00B74598" w:rsidP="00D41E15">
      <w:pPr>
        <w:pStyle w:val="ad"/>
        <w:ind w:firstLineChars="100" w:firstLine="202"/>
      </w:pPr>
      <w:r>
        <w:rPr>
          <w:rFonts w:hint="eastAsia"/>
        </w:rPr>
        <w:t>パレスチナについては</w:t>
      </w:r>
      <w:r>
        <w:rPr>
          <w:rFonts w:hint="eastAsia"/>
        </w:rPr>
        <w:t>2024</w:t>
      </w:r>
      <w:r>
        <w:rPr>
          <w:rFonts w:hint="eastAsia"/>
        </w:rPr>
        <w:t>年</w:t>
      </w:r>
      <w:r>
        <w:rPr>
          <w:rFonts w:hint="eastAsia"/>
        </w:rPr>
        <w:t>4</w:t>
      </w:r>
      <w:r>
        <w:rPr>
          <w:rFonts w:hint="eastAsia"/>
        </w:rPr>
        <w:t>月に、</w:t>
      </w:r>
      <w:r w:rsidR="009902E5">
        <w:rPr>
          <w:rFonts w:hint="eastAsia"/>
        </w:rPr>
        <w:t>西岸地区</w:t>
      </w:r>
      <w:r>
        <w:rPr>
          <w:rFonts w:hint="eastAsia"/>
        </w:rPr>
        <w:t>ラーマッラー</w:t>
      </w:r>
      <w:r w:rsidR="005E3C40">
        <w:rPr>
          <w:rFonts w:hint="eastAsia"/>
        </w:rPr>
        <w:t>の</w:t>
      </w:r>
      <w:r>
        <w:rPr>
          <w:rFonts w:hint="eastAsia"/>
        </w:rPr>
        <w:t>NGO</w:t>
      </w:r>
      <w:r w:rsidR="00DC562E">
        <w:rPr>
          <w:rFonts w:hint="eastAsia"/>
        </w:rPr>
        <w:t>が、</w:t>
      </w:r>
      <w:r>
        <w:rPr>
          <w:rFonts w:hint="eastAsia"/>
        </w:rPr>
        <w:t>Palestine Economic Policy Research Institute</w:t>
      </w:r>
      <w:r w:rsidR="00A12B6B">
        <w:rPr>
          <w:rFonts w:hint="eastAsia"/>
        </w:rPr>
        <w:t>（</w:t>
      </w:r>
      <w:r>
        <w:rPr>
          <w:rFonts w:hint="eastAsia"/>
        </w:rPr>
        <w:t>MAS</w:t>
      </w:r>
      <w:r w:rsidR="0091727F">
        <w:rPr>
          <w:rFonts w:hint="eastAsia"/>
        </w:rPr>
        <w:t>）</w:t>
      </w:r>
      <w:r w:rsidR="000B2EF8">
        <w:rPr>
          <w:rFonts w:hint="eastAsia"/>
        </w:rPr>
        <w:t>(</w:t>
      </w:r>
      <w:r w:rsidR="0091727F">
        <w:rPr>
          <w:rFonts w:hint="eastAsia"/>
        </w:rPr>
        <w:t>2024</w:t>
      </w:r>
      <w:r>
        <w:rPr>
          <w:rFonts w:hint="eastAsia"/>
        </w:rPr>
        <w:t>)</w:t>
      </w:r>
      <w:r w:rsidR="000B2EF8">
        <w:rPr>
          <w:rFonts w:hint="eastAsia"/>
        </w:rPr>
        <w:t>を発表し、</w:t>
      </w:r>
      <w:r w:rsidR="00A816C5">
        <w:rPr>
          <w:rFonts w:hint="eastAsia"/>
        </w:rPr>
        <w:t>「</w:t>
      </w:r>
      <w:r w:rsidR="00B30DBE" w:rsidRPr="00B30DBE">
        <w:rPr>
          <w:rFonts w:hint="eastAsia"/>
        </w:rPr>
        <w:t>緊急</w:t>
      </w:r>
      <w:r w:rsidR="00924220">
        <w:rPr>
          <w:rFonts w:hint="eastAsia"/>
        </w:rPr>
        <w:t>(</w:t>
      </w:r>
      <w:r w:rsidR="0051459D">
        <w:rPr>
          <w:rFonts w:hint="eastAsia"/>
        </w:rPr>
        <w:t>e</w:t>
      </w:r>
      <w:r w:rsidR="00924220" w:rsidRPr="00924220">
        <w:t>mergency</w:t>
      </w:r>
      <w:r w:rsidR="00924220">
        <w:rPr>
          <w:rFonts w:hint="eastAsia"/>
        </w:rPr>
        <w:t>)</w:t>
      </w:r>
      <w:r w:rsidR="00B30DBE" w:rsidRPr="00B30DBE">
        <w:rPr>
          <w:rFonts w:hint="eastAsia"/>
        </w:rPr>
        <w:t>ベーシックインカム</w:t>
      </w:r>
      <w:r w:rsidR="002D40BE">
        <w:rPr>
          <w:rFonts w:hint="eastAsia"/>
        </w:rPr>
        <w:t>(</w:t>
      </w:r>
      <w:r w:rsidR="00A206F6">
        <w:rPr>
          <w:rFonts w:hint="eastAsia"/>
        </w:rPr>
        <w:t>EBI</w:t>
      </w:r>
      <w:r w:rsidR="002D40BE">
        <w:rPr>
          <w:rFonts w:hint="eastAsia"/>
        </w:rPr>
        <w:t>)</w:t>
      </w:r>
      <w:r w:rsidR="00D41E15">
        <w:rPr>
          <w:rFonts w:hint="eastAsia"/>
        </w:rPr>
        <w:t>」として、</w:t>
      </w:r>
      <w:r w:rsidR="000E08CB">
        <w:rPr>
          <w:rFonts w:hint="eastAsia"/>
        </w:rPr>
        <w:t>ガザ地区と西岸地区を会わせた全住民</w:t>
      </w:r>
      <w:r w:rsidR="00895A88">
        <w:rPr>
          <w:rFonts w:hint="eastAsia"/>
        </w:rPr>
        <w:t>（約</w:t>
      </w:r>
      <w:r w:rsidR="00895A88">
        <w:rPr>
          <w:rFonts w:hint="eastAsia"/>
        </w:rPr>
        <w:t>500</w:t>
      </w:r>
      <w:r w:rsidR="00895A88">
        <w:rPr>
          <w:rFonts w:hint="eastAsia"/>
        </w:rPr>
        <w:t>万人）に</w:t>
      </w:r>
      <w:r w:rsidR="000E08CB">
        <w:rPr>
          <w:rFonts w:hint="eastAsia"/>
        </w:rPr>
        <w:t>向け</w:t>
      </w:r>
      <w:r w:rsidR="00CC5CBC">
        <w:rPr>
          <w:rFonts w:hint="eastAsia"/>
        </w:rPr>
        <w:t>て、</w:t>
      </w:r>
      <w:r w:rsidR="009C617F">
        <w:rPr>
          <w:rFonts w:hint="eastAsia"/>
        </w:rPr>
        <w:t>ひとり</w:t>
      </w:r>
      <w:r>
        <w:rPr>
          <w:rFonts w:hint="eastAsia"/>
        </w:rPr>
        <w:t>毎月</w:t>
      </w:r>
      <w:r>
        <w:rPr>
          <w:rFonts w:hint="eastAsia"/>
        </w:rPr>
        <w:t>150</w:t>
      </w:r>
      <w:r w:rsidR="006F5F1F">
        <w:rPr>
          <w:rFonts w:hint="eastAsia"/>
        </w:rPr>
        <w:t>（</w:t>
      </w:r>
      <w:r>
        <w:rPr>
          <w:rFonts w:hint="eastAsia"/>
        </w:rPr>
        <w:t>子ども</w:t>
      </w:r>
      <w:r>
        <w:rPr>
          <w:rFonts w:hint="eastAsia"/>
        </w:rPr>
        <w:t>100</w:t>
      </w:r>
      <w:r w:rsidR="006F5F1F">
        <w:rPr>
          <w:rFonts w:hint="eastAsia"/>
        </w:rPr>
        <w:t>）ドル</w:t>
      </w:r>
      <w:r>
        <w:rPr>
          <w:rFonts w:hint="eastAsia"/>
        </w:rPr>
        <w:t>（障碍者は</w:t>
      </w:r>
      <w:r>
        <w:rPr>
          <w:rFonts w:hint="eastAsia"/>
        </w:rPr>
        <w:t>20%</w:t>
      </w:r>
      <w:r>
        <w:rPr>
          <w:rFonts w:hint="eastAsia"/>
        </w:rPr>
        <w:t>加算）</w:t>
      </w:r>
      <w:r w:rsidR="007F4AD9">
        <w:rPr>
          <w:rFonts w:hint="eastAsia"/>
        </w:rPr>
        <w:t>の全員向け無条件現金移転</w:t>
      </w:r>
      <w:r>
        <w:rPr>
          <w:rFonts w:hint="eastAsia"/>
        </w:rPr>
        <w:t>を</w:t>
      </w:r>
      <w:r w:rsidR="003C7679">
        <w:rPr>
          <w:rFonts w:hint="eastAsia"/>
        </w:rPr>
        <w:t>、一年間</w:t>
      </w:r>
      <w:r w:rsidR="00CA1CDF">
        <w:rPr>
          <w:rFonts w:hint="eastAsia"/>
        </w:rPr>
        <w:t>実施</w:t>
      </w:r>
      <w:r w:rsidR="00B46D49">
        <w:rPr>
          <w:rFonts w:hint="eastAsia"/>
        </w:rPr>
        <w:t>した</w:t>
      </w:r>
      <w:r w:rsidR="00D84A6D">
        <w:rPr>
          <w:rFonts w:hint="eastAsia"/>
        </w:rPr>
        <w:t>場合</w:t>
      </w:r>
      <w:r w:rsidR="00110F8B">
        <w:rPr>
          <w:rFonts w:hint="eastAsia"/>
        </w:rPr>
        <w:t>の費用を</w:t>
      </w:r>
      <w:r>
        <w:rPr>
          <w:rFonts w:hint="eastAsia"/>
        </w:rPr>
        <w:t xml:space="preserve">80 </w:t>
      </w:r>
      <w:r>
        <w:rPr>
          <w:rFonts w:hint="eastAsia"/>
        </w:rPr>
        <w:t>億ドル</w:t>
      </w:r>
      <w:r w:rsidR="00040E8C">
        <w:rPr>
          <w:rFonts w:hint="eastAsia"/>
        </w:rPr>
        <w:t>と</w:t>
      </w:r>
      <w:r w:rsidR="00640BCB">
        <w:rPr>
          <w:rFonts w:hint="eastAsia"/>
        </w:rPr>
        <w:t>見積もっている。</w:t>
      </w:r>
      <w:r>
        <w:rPr>
          <w:rFonts w:hint="eastAsia"/>
        </w:rPr>
        <w:t>国連が関与して</w:t>
      </w:r>
      <w:r w:rsidR="002D5C20">
        <w:rPr>
          <w:rFonts w:hint="eastAsia"/>
        </w:rPr>
        <w:t>イスラエル</w:t>
      </w:r>
      <w:r w:rsidR="003955C8">
        <w:rPr>
          <w:rFonts w:hint="eastAsia"/>
        </w:rPr>
        <w:t>から</w:t>
      </w:r>
      <w:r w:rsidR="002D5C20">
        <w:rPr>
          <w:rFonts w:hint="eastAsia"/>
        </w:rPr>
        <w:t>の賠償金や</w:t>
      </w:r>
      <w:r w:rsidR="00C908F2">
        <w:rPr>
          <w:rFonts w:hint="eastAsia"/>
        </w:rPr>
        <w:t>ガザ地区沖の油田収入を</w:t>
      </w:r>
      <w:r w:rsidR="007218C4">
        <w:rPr>
          <w:rFonts w:hint="eastAsia"/>
        </w:rPr>
        <w:t>注入する</w:t>
      </w:r>
      <w:r>
        <w:rPr>
          <w:rFonts w:hint="eastAsia"/>
        </w:rPr>
        <w:t>国際的な資金調達の枠組みを作り、</w:t>
      </w:r>
      <w:r>
        <w:rPr>
          <w:rFonts w:hint="eastAsia"/>
        </w:rPr>
        <w:t>UNRWA</w:t>
      </w:r>
      <w:r>
        <w:rPr>
          <w:rFonts w:hint="eastAsia"/>
        </w:rPr>
        <w:t>の支援を得て西岸地区の</w:t>
      </w:r>
      <w:r w:rsidR="00873159">
        <w:rPr>
          <w:rFonts w:hint="eastAsia"/>
        </w:rPr>
        <w:t>ジェニンおよび</w:t>
      </w:r>
      <w:r>
        <w:rPr>
          <w:rFonts w:hint="eastAsia"/>
        </w:rPr>
        <w:t>ジェニン難民キャンプで</w:t>
      </w:r>
      <w:r w:rsidR="009106E2">
        <w:rPr>
          <w:rFonts w:hint="eastAsia"/>
        </w:rPr>
        <w:t>、</w:t>
      </w:r>
      <w:r w:rsidR="00A27263">
        <w:rPr>
          <w:rFonts w:hint="eastAsia"/>
        </w:rPr>
        <w:t>予算</w:t>
      </w:r>
      <w:r w:rsidR="00654F9F">
        <w:rPr>
          <w:rFonts w:hint="eastAsia"/>
        </w:rPr>
        <w:t>500</w:t>
      </w:r>
      <w:r w:rsidR="00654F9F">
        <w:rPr>
          <w:rFonts w:hint="eastAsia"/>
        </w:rPr>
        <w:t>万ドルで</w:t>
      </w:r>
      <w:r w:rsidR="00654F9F">
        <w:rPr>
          <w:rFonts w:hint="eastAsia"/>
        </w:rPr>
        <w:t>4</w:t>
      </w:r>
      <w:r w:rsidR="00654F9F">
        <w:rPr>
          <w:rFonts w:hint="eastAsia"/>
        </w:rPr>
        <w:t>ヶ月間の</w:t>
      </w:r>
      <w:r w:rsidR="000C597E">
        <w:rPr>
          <w:rFonts w:hint="eastAsia"/>
        </w:rPr>
        <w:t>1</w:t>
      </w:r>
      <w:r w:rsidR="000C597E">
        <w:rPr>
          <w:rFonts w:hint="eastAsia"/>
        </w:rPr>
        <w:t>万人規模の</w:t>
      </w:r>
      <w:r>
        <w:rPr>
          <w:rFonts w:hint="eastAsia"/>
        </w:rPr>
        <w:t>試験実施を行うことなどを提案している。</w:t>
      </w:r>
    </w:p>
  </w:footnote>
  <w:footnote w:id="5">
    <w:p w14:paraId="342F04D3" w14:textId="7BB8CA4B" w:rsidR="005766CB" w:rsidRPr="005766CB" w:rsidRDefault="005766CB" w:rsidP="00775D58">
      <w:pPr>
        <w:pStyle w:val="ad"/>
      </w:pPr>
      <w:r>
        <w:rPr>
          <w:rStyle w:val="af"/>
        </w:rPr>
        <w:footnoteRef/>
      </w:r>
      <w:r>
        <w:t xml:space="preserve"> </w:t>
      </w:r>
      <w:r w:rsidR="00444665">
        <w:rPr>
          <w:rFonts w:hint="eastAsia"/>
        </w:rPr>
        <w:t>この</w:t>
      </w:r>
      <w:r w:rsidR="0042234C">
        <w:rPr>
          <w:rFonts w:hint="eastAsia"/>
        </w:rPr>
        <w:t>5</w:t>
      </w:r>
      <w:r w:rsidR="0042234C">
        <w:rPr>
          <w:rFonts w:hint="eastAsia"/>
        </w:rPr>
        <w:t>つの規定からなる定義は、</w:t>
      </w:r>
      <w:r w:rsidR="00F35AA4">
        <w:rPr>
          <w:rFonts w:hint="eastAsia"/>
        </w:rPr>
        <w:t>本稿執筆時現在も</w:t>
      </w:r>
      <w:r w:rsidR="00AE061A" w:rsidRPr="00AE061A">
        <w:rPr>
          <w:rFonts w:hint="eastAsia"/>
        </w:rPr>
        <w:t>BIEN</w:t>
      </w:r>
      <w:r w:rsidR="00AE061A" w:rsidRPr="00AE061A">
        <w:rPr>
          <w:rFonts w:hint="eastAsia"/>
        </w:rPr>
        <w:t>のサイト（</w:t>
      </w:r>
      <w:r w:rsidR="00AE061A" w:rsidRPr="00AE061A">
        <w:rPr>
          <w:rFonts w:hint="eastAsia"/>
        </w:rPr>
        <w:t>https://basicincome.org/</w:t>
      </w:r>
      <w:r w:rsidR="00AE061A" w:rsidRPr="00AE061A">
        <w:rPr>
          <w:rFonts w:hint="eastAsia"/>
        </w:rPr>
        <w:t xml:space="preserve">　）</w:t>
      </w:r>
      <w:r w:rsidR="00F35AA4">
        <w:rPr>
          <w:rFonts w:hint="eastAsia"/>
        </w:rPr>
        <w:t>が掲げる</w:t>
      </w:r>
      <w:r w:rsidR="0088546A">
        <w:rPr>
          <w:rFonts w:hint="eastAsia"/>
        </w:rPr>
        <w:t>定義</w:t>
      </w:r>
      <w:r w:rsidR="00DE4C1F">
        <w:rPr>
          <w:rFonts w:hint="eastAsia"/>
        </w:rPr>
        <w:t>である。</w:t>
      </w:r>
      <w:r w:rsidR="00263219">
        <w:rPr>
          <w:rFonts w:hint="eastAsia"/>
        </w:rPr>
        <w:t>Yamamori</w:t>
      </w:r>
      <w:r w:rsidR="00FB1D0D">
        <w:rPr>
          <w:rFonts w:hint="eastAsia"/>
        </w:rPr>
        <w:t>(2022=2023)</w:t>
      </w:r>
      <w:r w:rsidR="00ED187C">
        <w:rPr>
          <w:rFonts w:hint="eastAsia"/>
        </w:rPr>
        <w:t>は、</w:t>
      </w:r>
      <w:r w:rsidR="001E4ED8">
        <w:rPr>
          <w:rFonts w:hint="eastAsia"/>
        </w:rPr>
        <w:t>1980</w:t>
      </w:r>
      <w:r w:rsidR="001E4ED8">
        <w:rPr>
          <w:rFonts w:hint="eastAsia"/>
        </w:rPr>
        <w:t>年代まではこの定義に</w:t>
      </w:r>
      <w:r w:rsidR="00E6588F">
        <w:rPr>
          <w:rFonts w:hint="eastAsia"/>
        </w:rPr>
        <w:t>、ベーシックということばの多義性から</w:t>
      </w:r>
      <w:r w:rsidR="009F0A8C">
        <w:rPr>
          <w:rFonts w:hint="eastAsia"/>
        </w:rPr>
        <w:t>暗黙のうちに</w:t>
      </w:r>
      <w:r w:rsidR="00975BBB">
        <w:rPr>
          <w:rFonts w:hint="eastAsia"/>
        </w:rPr>
        <w:t>加わっていた</w:t>
      </w:r>
      <w:r w:rsidR="009F0A8C">
        <w:rPr>
          <w:rFonts w:hint="eastAsia"/>
        </w:rPr>
        <w:t>、</w:t>
      </w:r>
      <w:r w:rsidR="00F5071B">
        <w:rPr>
          <w:rFonts w:hint="eastAsia"/>
        </w:rPr>
        <w:t>生存可能</w:t>
      </w:r>
      <w:r w:rsidR="00236F88">
        <w:rPr>
          <w:rFonts w:hint="eastAsia"/>
        </w:rPr>
        <w:t>水準</w:t>
      </w:r>
      <w:r w:rsidR="00246A93">
        <w:rPr>
          <w:rFonts w:hint="eastAsia"/>
        </w:rPr>
        <w:t>であること、</w:t>
      </w:r>
      <w:r w:rsidR="00762D82">
        <w:rPr>
          <w:rFonts w:hint="eastAsia"/>
        </w:rPr>
        <w:t>と</w:t>
      </w:r>
      <w:r w:rsidR="00EA038F">
        <w:rPr>
          <w:rFonts w:hint="eastAsia"/>
        </w:rPr>
        <w:t>いう</w:t>
      </w:r>
      <w:r w:rsidR="00246A93">
        <w:rPr>
          <w:rFonts w:hint="eastAsia"/>
        </w:rPr>
        <w:t>規定が</w:t>
      </w:r>
      <w:r w:rsidR="00975BBB">
        <w:rPr>
          <w:rFonts w:hint="eastAsia"/>
        </w:rPr>
        <w:t>、</w:t>
      </w:r>
      <w:r w:rsidR="001036CC">
        <w:rPr>
          <w:rFonts w:hint="eastAsia"/>
        </w:rPr>
        <w:t>それ以後は</w:t>
      </w:r>
      <w:r w:rsidR="00B84466">
        <w:rPr>
          <w:rFonts w:hint="eastAsia"/>
        </w:rPr>
        <w:t>消去されていった過程を明らかにして</w:t>
      </w:r>
      <w:r w:rsidR="00D51F4A">
        <w:rPr>
          <w:rFonts w:hint="eastAsia"/>
        </w:rPr>
        <w:t>、</w:t>
      </w:r>
      <w:r w:rsidR="00D51F4A">
        <w:rPr>
          <w:rFonts w:hint="eastAsia"/>
        </w:rPr>
        <w:t>BIEN</w:t>
      </w:r>
      <w:r w:rsidR="00D51F4A">
        <w:rPr>
          <w:rFonts w:hint="eastAsia"/>
        </w:rPr>
        <w:t>でも続けられている定義論争</w:t>
      </w:r>
      <w:r w:rsidR="00415B12">
        <w:rPr>
          <w:rFonts w:hint="eastAsia"/>
        </w:rPr>
        <w:t>の</w:t>
      </w:r>
      <w:r w:rsidR="009B2227">
        <w:rPr>
          <w:rFonts w:hint="eastAsia"/>
        </w:rPr>
        <w:t>活性化</w:t>
      </w:r>
      <w:r w:rsidR="00415B12">
        <w:rPr>
          <w:rFonts w:hint="eastAsia"/>
        </w:rPr>
        <w:t>を訴えている。</w:t>
      </w:r>
      <w:r w:rsidR="00433ADE">
        <w:rPr>
          <w:rFonts w:hint="eastAsia"/>
        </w:rPr>
        <w:t>1980</w:t>
      </w:r>
      <w:r w:rsidR="00433ADE">
        <w:rPr>
          <w:rFonts w:hint="eastAsia"/>
        </w:rPr>
        <w:t>年代は</w:t>
      </w:r>
      <w:r w:rsidR="00821912">
        <w:rPr>
          <w:rFonts w:hint="eastAsia"/>
        </w:rPr>
        <w:t>レーガン、サッチャー政権を先頭</w:t>
      </w:r>
      <w:r w:rsidR="0015689C">
        <w:rPr>
          <w:rFonts w:hint="eastAsia"/>
        </w:rPr>
        <w:t>と</w:t>
      </w:r>
      <w:r w:rsidR="00821912">
        <w:rPr>
          <w:rFonts w:hint="eastAsia"/>
        </w:rPr>
        <w:t>する</w:t>
      </w:r>
      <w:r w:rsidR="008E5DBD">
        <w:rPr>
          <w:rFonts w:hint="eastAsia"/>
        </w:rPr>
        <w:t>世界的な</w:t>
      </w:r>
      <w:r w:rsidR="00821912">
        <w:rPr>
          <w:rFonts w:hint="eastAsia"/>
        </w:rPr>
        <w:t>新自由主義</w:t>
      </w:r>
      <w:r w:rsidR="008E5DBD">
        <w:rPr>
          <w:rFonts w:hint="eastAsia"/>
        </w:rPr>
        <w:t>政策への転換期であり、</w:t>
      </w:r>
      <w:r w:rsidR="00F21271">
        <w:rPr>
          <w:rFonts w:hint="eastAsia"/>
        </w:rPr>
        <w:t>その底流には、</w:t>
      </w:r>
      <w:r w:rsidR="003C33E6">
        <w:rPr>
          <w:rFonts w:hint="eastAsia"/>
        </w:rPr>
        <w:t>生産過程での</w:t>
      </w:r>
      <w:r w:rsidR="009920E4">
        <w:rPr>
          <w:rFonts w:hint="eastAsia"/>
        </w:rPr>
        <w:t>制御の</w:t>
      </w:r>
      <w:r w:rsidR="0014672C">
        <w:rPr>
          <w:rFonts w:hint="eastAsia"/>
        </w:rPr>
        <w:t>自動化</w:t>
      </w:r>
      <w:r w:rsidR="00F977AF">
        <w:rPr>
          <w:rFonts w:hint="eastAsia"/>
        </w:rPr>
        <w:t>（</w:t>
      </w:r>
      <w:r w:rsidR="00F977AF">
        <w:rPr>
          <w:rFonts w:hint="eastAsia"/>
        </w:rPr>
        <w:t>AI</w:t>
      </w:r>
      <w:r w:rsidR="00815CB2">
        <w:rPr>
          <w:rFonts w:hint="eastAsia"/>
        </w:rPr>
        <w:t>利用のロボット化</w:t>
      </w:r>
      <w:r w:rsidR="00F977AF">
        <w:rPr>
          <w:rFonts w:hint="eastAsia"/>
        </w:rPr>
        <w:t>）</w:t>
      </w:r>
      <w:r w:rsidR="008420F9">
        <w:rPr>
          <w:rFonts w:hint="eastAsia"/>
        </w:rPr>
        <w:t>を展望する</w:t>
      </w:r>
      <w:r w:rsidR="007C765B">
        <w:rPr>
          <w:rFonts w:hint="eastAsia"/>
        </w:rPr>
        <w:t>人類史的に画期的な技術革新</w:t>
      </w:r>
      <w:r w:rsidR="004A4C44">
        <w:rPr>
          <w:rFonts w:hint="eastAsia"/>
        </w:rPr>
        <w:t>の</w:t>
      </w:r>
      <w:r w:rsidR="00294E41">
        <w:rPr>
          <w:rFonts w:hint="eastAsia"/>
        </w:rPr>
        <w:t>成果を共有</w:t>
      </w:r>
      <w:r w:rsidR="00433C41">
        <w:rPr>
          <w:rFonts w:hint="eastAsia"/>
        </w:rPr>
        <w:t>すべく、</w:t>
      </w:r>
      <w:r w:rsidR="00F72C34">
        <w:rPr>
          <w:rFonts w:hint="eastAsia"/>
        </w:rPr>
        <w:t>自由な</w:t>
      </w:r>
      <w:r w:rsidR="00726AE3">
        <w:rPr>
          <w:rFonts w:hint="eastAsia"/>
        </w:rPr>
        <w:t>市場社会を</w:t>
      </w:r>
      <w:r w:rsidR="00640354">
        <w:rPr>
          <w:rFonts w:hint="eastAsia"/>
        </w:rPr>
        <w:t>求める</w:t>
      </w:r>
      <w:r w:rsidR="00AA0CFA">
        <w:rPr>
          <w:rFonts w:hint="eastAsia"/>
        </w:rPr>
        <w:t>人類社会規模の</w:t>
      </w:r>
      <w:r w:rsidR="00F64BCD">
        <w:rPr>
          <w:rFonts w:hint="eastAsia"/>
        </w:rPr>
        <w:t>民衆</w:t>
      </w:r>
      <w:r w:rsidR="00B11033">
        <w:rPr>
          <w:rFonts w:hint="eastAsia"/>
        </w:rPr>
        <w:t>の</w:t>
      </w:r>
      <w:r w:rsidR="00640354">
        <w:rPr>
          <w:rFonts w:hint="eastAsia"/>
        </w:rPr>
        <w:t>動きと、それを</w:t>
      </w:r>
      <w:r w:rsidR="007D0D57">
        <w:rPr>
          <w:rFonts w:hint="eastAsia"/>
        </w:rPr>
        <w:t>悪用して独占的成長を</w:t>
      </w:r>
      <w:r w:rsidR="00E233D4">
        <w:rPr>
          <w:rFonts w:hint="eastAsia"/>
        </w:rPr>
        <w:t>はかる成長期の多国籍企業</w:t>
      </w:r>
      <w:r w:rsidR="001A6F05">
        <w:rPr>
          <w:rFonts w:hint="eastAsia"/>
        </w:rPr>
        <w:t>利益</w:t>
      </w:r>
      <w:r w:rsidR="00DE43EB">
        <w:rPr>
          <w:rFonts w:hint="eastAsia"/>
        </w:rPr>
        <w:t>集団</w:t>
      </w:r>
      <w:r w:rsidR="00D4432B">
        <w:rPr>
          <w:rFonts w:hint="eastAsia"/>
        </w:rPr>
        <w:t>と</w:t>
      </w:r>
      <w:r w:rsidR="001A6F05">
        <w:rPr>
          <w:rFonts w:hint="eastAsia"/>
        </w:rPr>
        <w:t>の</w:t>
      </w:r>
      <w:r w:rsidR="00D4432B">
        <w:rPr>
          <w:rFonts w:hint="eastAsia"/>
        </w:rPr>
        <w:t>間での</w:t>
      </w:r>
      <w:r w:rsidR="001A6F05">
        <w:rPr>
          <w:rFonts w:hint="eastAsia"/>
        </w:rPr>
        <w:t>協調と対抗</w:t>
      </w:r>
      <w:r w:rsidR="00466910">
        <w:rPr>
          <w:rFonts w:hint="eastAsia"/>
        </w:rPr>
        <w:t>があった。</w:t>
      </w:r>
      <w:r w:rsidR="00B13084">
        <w:rPr>
          <w:rFonts w:hint="eastAsia"/>
        </w:rPr>
        <w:t>1980</w:t>
      </w:r>
      <w:r w:rsidR="00B13084">
        <w:rPr>
          <w:rFonts w:hint="eastAsia"/>
        </w:rPr>
        <w:t>年代以降の新自由主義政策</w:t>
      </w:r>
      <w:r w:rsidR="00DF6BE6">
        <w:rPr>
          <w:rFonts w:hint="eastAsia"/>
        </w:rPr>
        <w:t>を支えた</w:t>
      </w:r>
      <w:r w:rsidR="003D023A">
        <w:rPr>
          <w:rFonts w:hint="eastAsia"/>
        </w:rPr>
        <w:t>、</w:t>
      </w:r>
      <w:r w:rsidR="008203B4">
        <w:rPr>
          <w:rFonts w:hint="eastAsia"/>
        </w:rPr>
        <w:t>自由市場を求める</w:t>
      </w:r>
      <w:r w:rsidR="004A2CF2">
        <w:rPr>
          <w:rFonts w:hint="eastAsia"/>
        </w:rPr>
        <w:t>動きの内部での</w:t>
      </w:r>
      <w:r w:rsidR="00600FB2">
        <w:rPr>
          <w:rFonts w:hint="eastAsia"/>
        </w:rPr>
        <w:t>この対立</w:t>
      </w:r>
      <w:r w:rsidR="00E2667C">
        <w:rPr>
          <w:rFonts w:hint="eastAsia"/>
        </w:rPr>
        <w:t>を踏まえて、</w:t>
      </w:r>
      <w:r w:rsidR="00507B57">
        <w:rPr>
          <w:rFonts w:hint="eastAsia"/>
        </w:rPr>
        <w:t>自由な市場社会を求める民衆の側から</w:t>
      </w:r>
      <w:r w:rsidR="007118BF">
        <w:rPr>
          <w:rFonts w:hint="eastAsia"/>
        </w:rPr>
        <w:t>、</w:t>
      </w:r>
      <w:r w:rsidR="00776151">
        <w:rPr>
          <w:rFonts w:hint="eastAsia"/>
        </w:rPr>
        <w:t>グローバル市場を求める多国籍企業</w:t>
      </w:r>
      <w:r w:rsidR="00DE43EB">
        <w:rPr>
          <w:rFonts w:hint="eastAsia"/>
        </w:rPr>
        <w:t>利益集団</w:t>
      </w:r>
      <w:r w:rsidR="00776151">
        <w:rPr>
          <w:rFonts w:hint="eastAsia"/>
        </w:rPr>
        <w:t>を包摂</w:t>
      </w:r>
      <w:r w:rsidR="00156ABD">
        <w:rPr>
          <w:rFonts w:hint="eastAsia"/>
        </w:rPr>
        <w:t>して</w:t>
      </w:r>
      <w:r w:rsidR="007000C9">
        <w:rPr>
          <w:rFonts w:hint="eastAsia"/>
        </w:rPr>
        <w:t>それを</w:t>
      </w:r>
      <w:r w:rsidR="00156ABD">
        <w:rPr>
          <w:rFonts w:hint="eastAsia"/>
        </w:rPr>
        <w:t>制御しようと</w:t>
      </w:r>
      <w:r w:rsidR="00776151">
        <w:rPr>
          <w:rFonts w:hint="eastAsia"/>
        </w:rPr>
        <w:t>する</w:t>
      </w:r>
      <w:r w:rsidR="00077360">
        <w:rPr>
          <w:rFonts w:hint="eastAsia"/>
        </w:rPr>
        <w:t>企て</w:t>
      </w:r>
      <w:r w:rsidR="00805D9B">
        <w:rPr>
          <w:rFonts w:hint="eastAsia"/>
        </w:rPr>
        <w:t>が</w:t>
      </w:r>
      <w:r w:rsidR="00077360">
        <w:rPr>
          <w:rFonts w:hint="eastAsia"/>
        </w:rPr>
        <w:t>、</w:t>
      </w:r>
      <w:r w:rsidR="00B6415F">
        <w:rPr>
          <w:rFonts w:hint="eastAsia"/>
        </w:rPr>
        <w:t>それ以降のベーシックインカム運動</w:t>
      </w:r>
      <w:r w:rsidR="00805D9B">
        <w:rPr>
          <w:rFonts w:hint="eastAsia"/>
        </w:rPr>
        <w:t>であったというのが、筆者の仮説である。</w:t>
      </w:r>
      <w:r w:rsidR="007F6562" w:rsidRPr="007F6562">
        <w:rPr>
          <w:rFonts w:hint="eastAsia"/>
        </w:rPr>
        <w:t>Jäger</w:t>
      </w:r>
      <w:r w:rsidR="0019779B">
        <w:rPr>
          <w:rFonts w:hint="eastAsia"/>
        </w:rPr>
        <w:t xml:space="preserve"> </w:t>
      </w:r>
      <w:r w:rsidR="007F6562" w:rsidRPr="007F6562">
        <w:rPr>
          <w:rFonts w:hint="eastAsia"/>
        </w:rPr>
        <w:t>＆</w:t>
      </w:r>
      <w:r w:rsidR="007F6562" w:rsidRPr="007F6562">
        <w:rPr>
          <w:rFonts w:hint="eastAsia"/>
        </w:rPr>
        <w:t xml:space="preserve"> Vargas</w:t>
      </w:r>
      <w:r w:rsidR="0019779B">
        <w:rPr>
          <w:rFonts w:hint="eastAsia"/>
        </w:rPr>
        <w:t>(</w:t>
      </w:r>
      <w:r w:rsidR="007F6562" w:rsidRPr="007F6562">
        <w:rPr>
          <w:rFonts w:hint="eastAsia"/>
        </w:rPr>
        <w:t>2023</w:t>
      </w:r>
      <w:r w:rsidR="0019779B">
        <w:rPr>
          <w:rFonts w:hint="eastAsia"/>
        </w:rPr>
        <w:t>)</w:t>
      </w:r>
      <w:r w:rsidR="00D9762D">
        <w:rPr>
          <w:rFonts w:hint="eastAsia"/>
        </w:rPr>
        <w:t>は</w:t>
      </w:r>
      <w:r w:rsidR="004619FA">
        <w:rPr>
          <w:rFonts w:hint="eastAsia"/>
        </w:rPr>
        <w:t>これを</w:t>
      </w:r>
      <w:r w:rsidR="00010B19">
        <w:rPr>
          <w:rFonts w:hint="eastAsia"/>
        </w:rPr>
        <w:t>いささか</w:t>
      </w:r>
      <w:r w:rsidR="005D2710">
        <w:rPr>
          <w:rFonts w:hint="eastAsia"/>
        </w:rPr>
        <w:t>平板に</w:t>
      </w:r>
      <w:r w:rsidR="004619FA">
        <w:rPr>
          <w:rFonts w:hint="eastAsia"/>
        </w:rPr>
        <w:t>、</w:t>
      </w:r>
      <w:r w:rsidR="00983EFD" w:rsidRPr="00983EFD">
        <w:t>Welfare for Markets</w:t>
      </w:r>
      <w:r w:rsidR="00F306F6">
        <w:rPr>
          <w:rFonts w:hint="eastAsia"/>
        </w:rPr>
        <w:t>（市場福祉）</w:t>
      </w:r>
      <w:r w:rsidR="00983EFD">
        <w:rPr>
          <w:rFonts w:hint="eastAsia"/>
        </w:rPr>
        <w:t>あるいは</w:t>
      </w:r>
      <w:r w:rsidR="00775D58">
        <w:t>Welfare without the Welfare State</w:t>
      </w:r>
      <w:r w:rsidR="00F306F6">
        <w:rPr>
          <w:rFonts w:hint="eastAsia"/>
        </w:rPr>
        <w:t>（</w:t>
      </w:r>
      <w:r w:rsidR="000D46FF">
        <w:rPr>
          <w:rFonts w:hint="eastAsia"/>
        </w:rPr>
        <w:t>福祉国家なき福祉</w:t>
      </w:r>
      <w:r w:rsidR="00F306F6">
        <w:rPr>
          <w:rFonts w:hint="eastAsia"/>
        </w:rPr>
        <w:t>）と呼ん</w:t>
      </w:r>
      <w:r w:rsidR="005A2D59">
        <w:rPr>
          <w:rFonts w:hint="eastAsia"/>
        </w:rPr>
        <w:t>でいる</w:t>
      </w:r>
      <w:r w:rsidR="00F306F6">
        <w:rPr>
          <w:rFonts w:hint="eastAsia"/>
        </w:rPr>
        <w:t>。</w:t>
      </w:r>
      <w:r w:rsidR="004844F9">
        <w:rPr>
          <w:rFonts w:hint="eastAsia"/>
        </w:rPr>
        <w:t>この</w:t>
      </w:r>
      <w:r w:rsidR="00940759">
        <w:rPr>
          <w:rFonts w:hint="eastAsia"/>
        </w:rPr>
        <w:t>観点からは、</w:t>
      </w:r>
      <w:r w:rsidR="00247C54">
        <w:rPr>
          <w:rFonts w:hint="eastAsia"/>
        </w:rPr>
        <w:t>ベーシックインカム運動が</w:t>
      </w:r>
      <w:r w:rsidR="007354D1">
        <w:rPr>
          <w:rFonts w:hint="eastAsia"/>
        </w:rPr>
        <w:t>生存可能水準の規定をはず</w:t>
      </w:r>
      <w:r w:rsidR="00B36B2C">
        <w:rPr>
          <w:rFonts w:hint="eastAsia"/>
        </w:rPr>
        <w:t>して</w:t>
      </w:r>
      <w:r w:rsidR="00DC1908">
        <w:rPr>
          <w:rFonts w:hint="eastAsia"/>
        </w:rPr>
        <w:t>、</w:t>
      </w:r>
      <w:r w:rsidR="00A22F4E">
        <w:rPr>
          <w:rFonts w:hint="eastAsia"/>
        </w:rPr>
        <w:t>財政負担</w:t>
      </w:r>
      <w:r w:rsidR="00E76C87">
        <w:rPr>
          <w:rFonts w:hint="eastAsia"/>
        </w:rPr>
        <w:t>の拡大を</w:t>
      </w:r>
      <w:r w:rsidR="00A22F4E">
        <w:rPr>
          <w:rFonts w:hint="eastAsia"/>
        </w:rPr>
        <w:t>避け</w:t>
      </w:r>
      <w:r w:rsidR="00E46CD4">
        <w:rPr>
          <w:rFonts w:hint="eastAsia"/>
        </w:rPr>
        <w:t>つつ</w:t>
      </w:r>
      <w:r w:rsidR="00FB40DB">
        <w:rPr>
          <w:rFonts w:hint="eastAsia"/>
        </w:rPr>
        <w:t>市場拡大</w:t>
      </w:r>
      <w:r w:rsidR="00A75170">
        <w:rPr>
          <w:rFonts w:hint="eastAsia"/>
        </w:rPr>
        <w:t>の魅力</w:t>
      </w:r>
      <w:r w:rsidR="00E46CD4">
        <w:rPr>
          <w:rFonts w:hint="eastAsia"/>
        </w:rPr>
        <w:t>をアピールすること</w:t>
      </w:r>
      <w:r w:rsidR="00F33825">
        <w:rPr>
          <w:rFonts w:hint="eastAsia"/>
        </w:rPr>
        <w:t>が</w:t>
      </w:r>
      <w:r w:rsidR="007354D1">
        <w:rPr>
          <w:rFonts w:hint="eastAsia"/>
        </w:rPr>
        <w:t>、</w:t>
      </w:r>
      <w:r w:rsidR="00B6416D">
        <w:rPr>
          <w:rFonts w:hint="eastAsia"/>
        </w:rPr>
        <w:t>多国籍企業を包摂する</w:t>
      </w:r>
      <w:r w:rsidR="00F33825">
        <w:rPr>
          <w:rFonts w:hint="eastAsia"/>
        </w:rPr>
        <w:t>上での</w:t>
      </w:r>
      <w:r w:rsidR="00B6416D">
        <w:rPr>
          <w:rFonts w:hint="eastAsia"/>
        </w:rPr>
        <w:t>ハードルを下げる</w:t>
      </w:r>
      <w:r w:rsidR="00600098">
        <w:rPr>
          <w:rFonts w:hint="eastAsia"/>
        </w:rPr>
        <w:t>戦略的意味</w:t>
      </w:r>
      <w:r w:rsidR="00C139D6">
        <w:rPr>
          <w:rFonts w:hint="eastAsia"/>
        </w:rPr>
        <w:t>を持つものと</w:t>
      </w:r>
      <w:r w:rsidR="00C56ADD">
        <w:rPr>
          <w:rFonts w:hint="eastAsia"/>
        </w:rPr>
        <w:t>説明できる</w:t>
      </w:r>
      <w:r w:rsidR="00D26411">
        <w:rPr>
          <w:rFonts w:hint="eastAsia"/>
        </w:rPr>
        <w:t>。</w:t>
      </w:r>
      <w:r w:rsidR="00114746">
        <w:rPr>
          <w:rFonts w:hint="eastAsia"/>
        </w:rPr>
        <w:t>ほぼ</w:t>
      </w:r>
      <w:r w:rsidR="00114746">
        <w:rPr>
          <w:rFonts w:hint="eastAsia"/>
        </w:rPr>
        <w:t>200</w:t>
      </w:r>
      <w:r w:rsidR="00114746">
        <w:rPr>
          <w:rFonts w:hint="eastAsia"/>
        </w:rPr>
        <w:t>年前</w:t>
      </w:r>
      <w:r w:rsidR="001D1A86">
        <w:rPr>
          <w:rFonts w:hint="eastAsia"/>
        </w:rPr>
        <w:t>の</w:t>
      </w:r>
      <w:r w:rsidR="002907EF">
        <w:rPr>
          <w:rFonts w:hint="eastAsia"/>
        </w:rPr>
        <w:t>やはり人類史的な技術革新</w:t>
      </w:r>
      <w:r w:rsidR="00692C25">
        <w:rPr>
          <w:rFonts w:hint="eastAsia"/>
        </w:rPr>
        <w:t>を展望する時期に</w:t>
      </w:r>
      <w:r w:rsidR="00114746">
        <w:rPr>
          <w:rFonts w:hint="eastAsia"/>
        </w:rPr>
        <w:t>、</w:t>
      </w:r>
      <w:r w:rsidR="003B2960">
        <w:rPr>
          <w:rFonts w:hint="eastAsia"/>
        </w:rPr>
        <w:t>アダム・スミス</w:t>
      </w:r>
      <w:r w:rsidR="00B61DDC">
        <w:rPr>
          <w:rFonts w:hint="eastAsia"/>
        </w:rPr>
        <w:t>的な自由主義</w:t>
      </w:r>
      <w:r w:rsidR="008A618F">
        <w:rPr>
          <w:rFonts w:hint="eastAsia"/>
        </w:rPr>
        <w:t>政策</w:t>
      </w:r>
      <w:r w:rsidR="00B61DDC">
        <w:rPr>
          <w:rFonts w:hint="eastAsia"/>
        </w:rPr>
        <w:t>の提起</w:t>
      </w:r>
      <w:r w:rsidR="000251AD">
        <w:rPr>
          <w:rFonts w:hint="eastAsia"/>
        </w:rPr>
        <w:t>がはらむ</w:t>
      </w:r>
      <w:r w:rsidR="007C67C2">
        <w:rPr>
          <w:rFonts w:hint="eastAsia"/>
        </w:rPr>
        <w:t>民衆と</w:t>
      </w:r>
      <w:r w:rsidR="00D340AD">
        <w:rPr>
          <w:rFonts w:hint="eastAsia"/>
        </w:rPr>
        <w:t>資本家及び地主層との間での</w:t>
      </w:r>
      <w:r w:rsidR="0039323A">
        <w:rPr>
          <w:rFonts w:hint="eastAsia"/>
        </w:rPr>
        <w:t>協調と対抗</w:t>
      </w:r>
      <w:r w:rsidR="000251AD">
        <w:rPr>
          <w:rFonts w:hint="eastAsia"/>
        </w:rPr>
        <w:t>に対して、</w:t>
      </w:r>
      <w:r w:rsidR="00C81F7E" w:rsidRPr="00C81F7E">
        <w:rPr>
          <w:rFonts w:hint="eastAsia"/>
        </w:rPr>
        <w:t>自由な市場社会を求める民衆の側から</w:t>
      </w:r>
      <w:r w:rsidR="00A848C8">
        <w:rPr>
          <w:rFonts w:hint="eastAsia"/>
        </w:rPr>
        <w:t>アプローチしたのが</w:t>
      </w:r>
      <w:r w:rsidR="00A42349">
        <w:rPr>
          <w:rFonts w:hint="eastAsia"/>
        </w:rPr>
        <w:t>トマス・スペンス</w:t>
      </w:r>
      <w:r w:rsidR="0016165D">
        <w:rPr>
          <w:rFonts w:hint="eastAsia"/>
        </w:rPr>
        <w:t>らの</w:t>
      </w:r>
      <w:r w:rsidR="00934BA4">
        <w:rPr>
          <w:rFonts w:hint="eastAsia"/>
        </w:rPr>
        <w:t>人類史上初のベーシックインカム</w:t>
      </w:r>
      <w:r w:rsidR="006D7231">
        <w:rPr>
          <w:rFonts w:hint="eastAsia"/>
        </w:rPr>
        <w:t>運動</w:t>
      </w:r>
      <w:r w:rsidR="00A848C8">
        <w:rPr>
          <w:rFonts w:hint="eastAsia"/>
        </w:rPr>
        <w:t>であった。</w:t>
      </w:r>
      <w:r w:rsidR="00BB58A0">
        <w:rPr>
          <w:rFonts w:hint="eastAsia"/>
        </w:rPr>
        <w:t>ただしそこで</w:t>
      </w:r>
      <w:r w:rsidR="0067117E">
        <w:rPr>
          <w:rFonts w:hint="eastAsia"/>
        </w:rPr>
        <w:t>要求されたのは、</w:t>
      </w:r>
      <w:r w:rsidR="003B356A">
        <w:rPr>
          <w:rFonts w:hint="eastAsia"/>
        </w:rPr>
        <w:t>インカム</w:t>
      </w:r>
      <w:r w:rsidR="008A2857">
        <w:rPr>
          <w:rFonts w:hint="eastAsia"/>
        </w:rPr>
        <w:t>（所得）</w:t>
      </w:r>
      <w:r w:rsidR="003B356A">
        <w:rPr>
          <w:rFonts w:hint="eastAsia"/>
        </w:rPr>
        <w:t>ではなく、</w:t>
      </w:r>
      <w:r w:rsidR="00D470F8">
        <w:rPr>
          <w:rFonts w:hint="eastAsia"/>
        </w:rPr>
        <w:t>自由</w:t>
      </w:r>
      <w:r w:rsidR="00006362">
        <w:rPr>
          <w:rFonts w:hint="eastAsia"/>
        </w:rPr>
        <w:t>市場</w:t>
      </w:r>
      <w:r w:rsidR="00D470F8">
        <w:rPr>
          <w:rFonts w:hint="eastAsia"/>
        </w:rPr>
        <w:t>で</w:t>
      </w:r>
      <w:r w:rsidR="003B356A">
        <w:rPr>
          <w:rFonts w:hint="eastAsia"/>
        </w:rPr>
        <w:t>インカムを生み出す土地と生産手段に対する</w:t>
      </w:r>
      <w:r w:rsidR="00FA7006">
        <w:rPr>
          <w:rFonts w:hint="eastAsia"/>
        </w:rPr>
        <w:t>民衆の側の</w:t>
      </w:r>
      <w:r w:rsidR="003B356A">
        <w:rPr>
          <w:rFonts w:hint="eastAsia"/>
        </w:rPr>
        <w:t>総有財産権</w:t>
      </w:r>
      <w:r w:rsidR="008A2857">
        <w:rPr>
          <w:rFonts w:hint="eastAsia"/>
        </w:rPr>
        <w:t>の確立</w:t>
      </w:r>
      <w:r w:rsidR="003B356A">
        <w:rPr>
          <w:rFonts w:hint="eastAsia"/>
        </w:rPr>
        <w:t>であった。</w:t>
      </w:r>
      <w:r w:rsidR="00B00D0E">
        <w:rPr>
          <w:rFonts w:hint="eastAsia"/>
        </w:rPr>
        <w:t>18</w:t>
      </w:r>
      <w:r w:rsidR="00B00D0E">
        <w:rPr>
          <w:rFonts w:hint="eastAsia"/>
        </w:rPr>
        <w:t>世紀末イングランドでのその要求は、</w:t>
      </w:r>
      <w:r w:rsidR="00B17748">
        <w:rPr>
          <w:rFonts w:hint="eastAsia"/>
        </w:rPr>
        <w:t>当時の大英帝国支配層である</w:t>
      </w:r>
      <w:r w:rsidR="00B00D0E">
        <w:rPr>
          <w:rFonts w:hint="eastAsia"/>
        </w:rPr>
        <w:t>地主貴族</w:t>
      </w:r>
      <w:r w:rsidR="000D7D29">
        <w:rPr>
          <w:rFonts w:hint="eastAsia"/>
        </w:rPr>
        <w:t>が</w:t>
      </w:r>
      <w:r w:rsidR="004738FA">
        <w:rPr>
          <w:rFonts w:hint="eastAsia"/>
        </w:rPr>
        <w:t>私的所有権を設定した</w:t>
      </w:r>
      <w:r w:rsidR="007E084E">
        <w:rPr>
          <w:rFonts w:hint="eastAsia"/>
        </w:rPr>
        <w:t>所有地</w:t>
      </w:r>
      <w:r w:rsidR="00331172">
        <w:rPr>
          <w:rFonts w:hint="eastAsia"/>
        </w:rPr>
        <w:t>の</w:t>
      </w:r>
      <w:r w:rsidR="00331172" w:rsidRPr="00331172">
        <w:rPr>
          <w:rFonts w:hint="eastAsia"/>
        </w:rPr>
        <w:t>民衆による</w:t>
      </w:r>
      <w:r w:rsidR="00B00D0E">
        <w:rPr>
          <w:rFonts w:hint="eastAsia"/>
        </w:rPr>
        <w:t>接収</w:t>
      </w:r>
      <w:r w:rsidR="00F92185">
        <w:rPr>
          <w:rFonts w:hint="eastAsia"/>
        </w:rPr>
        <w:t>を意味し、</w:t>
      </w:r>
      <w:r w:rsidR="00334CF3">
        <w:rPr>
          <w:rFonts w:hint="eastAsia"/>
        </w:rPr>
        <w:t>それはアメリカ独立革命、フランス革命</w:t>
      </w:r>
      <w:r w:rsidR="004578BE">
        <w:rPr>
          <w:rFonts w:hint="eastAsia"/>
        </w:rPr>
        <w:t>と同様に、</w:t>
      </w:r>
      <w:r w:rsidR="00A43518">
        <w:rPr>
          <w:rFonts w:hint="eastAsia"/>
        </w:rPr>
        <w:t>激しく弾圧され</w:t>
      </w:r>
      <w:r w:rsidR="005350DD">
        <w:rPr>
          <w:rFonts w:hint="eastAsia"/>
        </w:rPr>
        <w:t>た。</w:t>
      </w:r>
      <w:r w:rsidR="00BB09F2">
        <w:rPr>
          <w:rFonts w:hint="eastAsia"/>
        </w:rPr>
        <w:t>第</w:t>
      </w:r>
      <w:r w:rsidR="00BB09F2">
        <w:rPr>
          <w:rFonts w:hint="eastAsia"/>
        </w:rPr>
        <w:t>1</w:t>
      </w:r>
      <w:r w:rsidR="000B5A36">
        <w:rPr>
          <w:rFonts w:hint="eastAsia"/>
        </w:rPr>
        <w:t>、</w:t>
      </w:r>
      <w:r w:rsidR="000B5A36">
        <w:rPr>
          <w:rFonts w:hint="eastAsia"/>
        </w:rPr>
        <w:t>2</w:t>
      </w:r>
      <w:r w:rsidR="00BB09F2">
        <w:rPr>
          <w:rFonts w:hint="eastAsia"/>
        </w:rPr>
        <w:t>章参照。</w:t>
      </w:r>
    </w:p>
  </w:footnote>
  <w:footnote w:id="6">
    <w:p w14:paraId="244759C2" w14:textId="5CB0C0A1" w:rsidR="0025577A" w:rsidRDefault="0025577A">
      <w:pPr>
        <w:pStyle w:val="ad"/>
      </w:pPr>
      <w:r>
        <w:rPr>
          <w:rStyle w:val="af"/>
        </w:rPr>
        <w:footnoteRef/>
      </w:r>
      <w:r>
        <w:t xml:space="preserve"> </w:t>
      </w:r>
      <w:r w:rsidR="00CF690A">
        <w:rPr>
          <w:rFonts w:hint="eastAsia"/>
        </w:rPr>
        <w:t>それ以前</w:t>
      </w:r>
      <w:r w:rsidR="003C6902" w:rsidRPr="003C6902">
        <w:rPr>
          <w:rFonts w:hint="eastAsia"/>
        </w:rPr>
        <w:t>のアメリカでの動きも含む</w:t>
      </w:r>
      <w:r w:rsidR="003C6902">
        <w:rPr>
          <w:rFonts w:hint="eastAsia"/>
        </w:rPr>
        <w:t>ヨーロッパ</w:t>
      </w:r>
      <w:r w:rsidR="003C6902" w:rsidRPr="003C6902">
        <w:rPr>
          <w:rFonts w:hint="eastAsia"/>
        </w:rPr>
        <w:t>各国でのベーシックインカム運動の概観と併せて</w:t>
      </w:r>
      <w:r w:rsidR="008B7936">
        <w:rPr>
          <w:rFonts w:hint="eastAsia"/>
        </w:rPr>
        <w:t>、</w:t>
      </w:r>
      <w:r w:rsidR="008B7936" w:rsidRPr="008B7936">
        <w:rPr>
          <w:rFonts w:hint="eastAsia"/>
        </w:rPr>
        <w:t>設立時からの中心的メンバーであったヴァン・パレースの共著</w:t>
      </w:r>
      <w:r w:rsidR="008B7936" w:rsidRPr="008B7936">
        <w:rPr>
          <w:rFonts w:hint="eastAsia"/>
        </w:rPr>
        <w:t>Van Parijs &amp; Vanderborght 2027=2022: 155</w:t>
      </w:r>
      <w:r w:rsidR="006A109E">
        <w:rPr>
          <w:rFonts w:hint="eastAsia"/>
        </w:rPr>
        <w:t>参照。</w:t>
      </w:r>
      <w:r w:rsidR="009C2AEC" w:rsidRPr="009C2AEC">
        <w:rPr>
          <w:rFonts w:hint="eastAsia"/>
        </w:rPr>
        <w:t>組織活動の基本資料を収録する</w:t>
      </w:r>
      <w:r w:rsidR="009C2AEC" w:rsidRPr="009C2AEC">
        <w:rPr>
          <w:rFonts w:hint="eastAsia"/>
        </w:rPr>
        <w:t>BIEN</w:t>
      </w:r>
      <w:r w:rsidR="009C2AEC" w:rsidRPr="009C2AEC">
        <w:rPr>
          <w:rFonts w:hint="eastAsia"/>
        </w:rPr>
        <w:t>のサイト</w:t>
      </w:r>
      <w:r w:rsidR="007A0D1C">
        <w:rPr>
          <w:rFonts w:hint="eastAsia"/>
        </w:rPr>
        <w:t>（</w:t>
      </w:r>
      <w:hyperlink r:id="rId3" w:history="1">
        <w:r w:rsidR="007A0D1C" w:rsidRPr="005D385F">
          <w:rPr>
            <w:rStyle w:val="a7"/>
          </w:rPr>
          <w:t>https://basicincome.org/</w:t>
        </w:r>
      </w:hyperlink>
      <w:r w:rsidR="007A0D1C">
        <w:rPr>
          <w:rFonts w:hint="eastAsia"/>
        </w:rPr>
        <w:t xml:space="preserve">　）</w:t>
      </w:r>
      <w:r w:rsidR="009C2AEC" w:rsidRPr="009C2AEC">
        <w:rPr>
          <w:rFonts w:hint="eastAsia"/>
        </w:rPr>
        <w:t>参照。</w:t>
      </w:r>
      <w:r w:rsidR="00446779">
        <w:rPr>
          <w:rFonts w:hint="eastAsia"/>
        </w:rPr>
        <w:t>創設当時の思想状況に関わる</w:t>
      </w:r>
      <w:r w:rsidR="00D47055" w:rsidRPr="00D47055">
        <w:rPr>
          <w:rFonts w:hint="eastAsia"/>
        </w:rPr>
        <w:t>ヴァン・パレース</w:t>
      </w:r>
      <w:r w:rsidR="00D47055">
        <w:rPr>
          <w:rFonts w:hint="eastAsia"/>
        </w:rPr>
        <w:t>への</w:t>
      </w:r>
      <w:r w:rsidR="005B472F">
        <w:rPr>
          <w:rFonts w:hint="eastAsia"/>
        </w:rPr>
        <w:t>インタビューである</w:t>
      </w:r>
      <w:r w:rsidR="005B472F">
        <w:rPr>
          <w:rFonts w:hint="eastAsia"/>
        </w:rPr>
        <w:t xml:space="preserve">Vargas &amp; </w:t>
      </w:r>
      <w:r w:rsidR="00957671">
        <w:rPr>
          <w:rFonts w:hint="eastAsia"/>
        </w:rPr>
        <w:t>Van Parijs</w:t>
      </w:r>
      <w:r w:rsidR="00A27904">
        <w:rPr>
          <w:rFonts w:hint="eastAsia"/>
        </w:rPr>
        <w:t xml:space="preserve"> </w:t>
      </w:r>
      <w:r w:rsidR="00957671">
        <w:rPr>
          <w:rFonts w:hint="eastAsia"/>
        </w:rPr>
        <w:t>(</w:t>
      </w:r>
      <w:r w:rsidR="00A27904">
        <w:rPr>
          <w:rFonts w:hint="eastAsia"/>
        </w:rPr>
        <w:t>2021</w:t>
      </w:r>
      <w:r w:rsidR="00957671">
        <w:rPr>
          <w:rFonts w:hint="eastAsia"/>
        </w:rPr>
        <w:t>)</w:t>
      </w:r>
      <w:r w:rsidR="00446779">
        <w:rPr>
          <w:rFonts w:hint="eastAsia"/>
        </w:rPr>
        <w:t xml:space="preserve"> </w:t>
      </w:r>
      <w:r w:rsidR="00E51305">
        <w:rPr>
          <w:rFonts w:hint="eastAsia"/>
        </w:rPr>
        <w:t>も参照されたい。</w:t>
      </w:r>
    </w:p>
  </w:footnote>
  <w:footnote w:id="7">
    <w:p w14:paraId="2BD2BB3F" w14:textId="760B1C2D" w:rsidR="00D66901" w:rsidRPr="006663D5" w:rsidRDefault="00D66901">
      <w:pPr>
        <w:pStyle w:val="ad"/>
      </w:pPr>
      <w:r>
        <w:rPr>
          <w:rStyle w:val="af"/>
        </w:rPr>
        <w:footnoteRef/>
      </w:r>
      <w:r>
        <w:t xml:space="preserve"> </w:t>
      </w:r>
      <w:r w:rsidR="006663D5" w:rsidRPr="006663D5">
        <w:rPr>
          <w:rFonts w:hint="eastAsia"/>
          <w:bCs/>
        </w:rPr>
        <w:t>2021</w:t>
      </w:r>
      <w:r w:rsidR="006663D5" w:rsidRPr="006663D5">
        <w:rPr>
          <w:rFonts w:hint="eastAsia"/>
          <w:bCs/>
        </w:rPr>
        <w:t>年</w:t>
      </w:r>
      <w:r w:rsidR="006663D5" w:rsidRPr="006663D5">
        <w:rPr>
          <w:rFonts w:hint="eastAsia"/>
          <w:bCs/>
        </w:rPr>
        <w:t>7</w:t>
      </w:r>
      <w:r w:rsidR="006663D5" w:rsidRPr="006663D5">
        <w:rPr>
          <w:rFonts w:hint="eastAsia"/>
          <w:bCs/>
        </w:rPr>
        <w:t>月</w:t>
      </w:r>
      <w:r w:rsidR="006663D5" w:rsidRPr="006663D5">
        <w:rPr>
          <w:rFonts w:hint="eastAsia"/>
          <w:bCs/>
        </w:rPr>
        <w:t>19</w:t>
      </w:r>
      <w:r w:rsidR="006663D5" w:rsidRPr="006663D5">
        <w:rPr>
          <w:rFonts w:hint="eastAsia"/>
          <w:bCs/>
        </w:rPr>
        <w:t>日国連総会第</w:t>
      </w:r>
      <w:r w:rsidR="006663D5" w:rsidRPr="006663D5">
        <w:rPr>
          <w:rFonts w:hint="eastAsia"/>
          <w:bCs/>
        </w:rPr>
        <w:t>76</w:t>
      </w:r>
      <w:r w:rsidR="006663D5" w:rsidRPr="006663D5">
        <w:rPr>
          <w:rFonts w:hint="eastAsia"/>
          <w:bCs/>
        </w:rPr>
        <w:t>回会期暫定議題</w:t>
      </w:r>
      <w:r w:rsidR="000A511B">
        <w:rPr>
          <w:rFonts w:hint="eastAsia"/>
          <w:bCs/>
        </w:rPr>
        <w:t>「</w:t>
      </w:r>
      <w:r w:rsidR="006663D5" w:rsidRPr="006663D5">
        <w:rPr>
          <w:rFonts w:hint="eastAsia"/>
          <w:bCs/>
        </w:rPr>
        <w:t>人権の促進及び保護：人権問題</w:t>
      </w:r>
      <w:r w:rsidR="000A511B">
        <w:rPr>
          <w:rFonts w:hint="eastAsia"/>
          <w:bCs/>
        </w:rPr>
        <w:t>」</w:t>
      </w:r>
      <w:r w:rsidR="00DB2BD8">
        <w:rPr>
          <w:rFonts w:hint="eastAsia"/>
          <w:bCs/>
        </w:rPr>
        <w:t>に提出された『</w:t>
      </w:r>
      <w:r w:rsidR="006663D5" w:rsidRPr="006663D5">
        <w:rPr>
          <w:rFonts w:hint="eastAsia"/>
          <w:bCs/>
        </w:rPr>
        <w:t>人権及び基本的自由の実効的な享受を改善するための代替的アプローチを含む極度の貧困と人権に関する特別報告者報告書</w:t>
      </w:r>
      <w:r w:rsidR="00DB2BD8">
        <w:rPr>
          <w:rFonts w:hint="eastAsia"/>
          <w:bCs/>
        </w:rPr>
        <w:t>』</w:t>
      </w:r>
      <w:r w:rsidR="002C4843">
        <w:rPr>
          <w:rFonts w:hint="eastAsia"/>
          <w:bCs/>
        </w:rPr>
        <w:t>であり、</w:t>
      </w:r>
      <w:r w:rsidR="00112EBF">
        <w:rPr>
          <w:rFonts w:hint="eastAsia"/>
          <w:bCs/>
        </w:rPr>
        <w:t>その要約は以下の通り。</w:t>
      </w:r>
      <w:r w:rsidR="00704016">
        <w:rPr>
          <w:rFonts w:hint="eastAsia"/>
          <w:bCs/>
        </w:rPr>
        <w:t>「</w:t>
      </w:r>
      <w:r w:rsidR="006663D5" w:rsidRPr="006663D5">
        <w:rPr>
          <w:rFonts w:hint="eastAsia"/>
          <w:bCs/>
        </w:rPr>
        <w:t>貧困の持続：真の平等はいかにして悪循環を断ち切ることができるか</w:t>
      </w:r>
      <w:r w:rsidR="00704016">
        <w:rPr>
          <w:rFonts w:hint="eastAsia"/>
          <w:bCs/>
        </w:rPr>
        <w:t>――</w:t>
      </w:r>
      <w:r w:rsidR="006663D5" w:rsidRPr="006663D5">
        <w:rPr>
          <w:rFonts w:hint="eastAsia"/>
          <w:bCs/>
        </w:rPr>
        <w:t>本報告書において、極度の貧困と人権に関する特別報告者であるオリヴィエ・</w:t>
      </w:r>
      <w:r w:rsidR="0028781B" w:rsidRPr="0028781B">
        <w:rPr>
          <w:rFonts w:hint="eastAsia"/>
          <w:bCs/>
        </w:rPr>
        <w:t>ドゥ</w:t>
      </w:r>
      <w:r w:rsidR="0028781B" w:rsidRPr="006663D5">
        <w:rPr>
          <w:rFonts w:hint="eastAsia"/>
          <w:bCs/>
        </w:rPr>
        <w:t>・シュ</w:t>
      </w:r>
      <w:r w:rsidR="0028781B" w:rsidRPr="0028781B">
        <w:rPr>
          <w:rFonts w:hint="eastAsia"/>
          <w:bCs/>
        </w:rPr>
        <w:t>テール</w:t>
      </w:r>
      <w:r w:rsidR="006663D5" w:rsidRPr="006663D5">
        <w:rPr>
          <w:rFonts w:hint="eastAsia"/>
          <w:bCs/>
        </w:rPr>
        <w:t>氏は、恵まれない家庭に生まれた子どもたちは平等な機会を奪われていると指摘する。つまり、両親が貧しいというだけで、成人後にまともな生活水準を達成する機会が著しく損なわれる。特別報告者は、保健、住宅、教育、雇用といった分野において、貧困が永続化される経路を検証した。不平等の拡大自体が重要な要因となっている。社会の不平等が増すほど、社会的な流動性は低下し、特に富の不平等はその点で腐敗を引き起こす。貧困の悪循環を終わらせることは、手の届くところにある。幼児教育・保育への投資、インクルーシブ教育、若者への普遍的ベーシックインカムの支給と相続税の増税、そして社会経済的弱者</w:t>
      </w:r>
      <w:r w:rsidR="00C02724">
        <w:rPr>
          <w:rFonts w:hint="eastAsia"/>
          <w:bCs/>
        </w:rPr>
        <w:t>であること</w:t>
      </w:r>
      <w:r w:rsidR="006663D5" w:rsidRPr="006663D5">
        <w:rPr>
          <w:rFonts w:hint="eastAsia"/>
          <w:bCs/>
        </w:rPr>
        <w:t>を理由とする差別の禁止は、貧困を永続させる悪循環を断ち切る鍵となる。貧困層の人々は、富による根深い格差が残る社会において、制度的な差別に直面している。そのため、受け継がれてきた分断を克服するための制度的な解決策が求められている。</w:t>
      </w:r>
      <w:r w:rsidR="00704016">
        <w:rPr>
          <w:rFonts w:hint="eastAsia"/>
          <w:bCs/>
        </w:rPr>
        <w:t>」</w:t>
      </w:r>
      <w:r w:rsidR="00ED599C">
        <w:rPr>
          <w:rFonts w:hint="eastAsia"/>
          <w:bCs/>
        </w:rPr>
        <w:t xml:space="preserve">Shutter 2021: 1. </w:t>
      </w:r>
    </w:p>
  </w:footnote>
  <w:footnote w:id="8">
    <w:p w14:paraId="444EAE2D" w14:textId="45C1B0FF" w:rsidR="00F735A1" w:rsidRDefault="00F735A1">
      <w:pPr>
        <w:pStyle w:val="ad"/>
      </w:pPr>
      <w:r>
        <w:rPr>
          <w:rStyle w:val="af"/>
        </w:rPr>
        <w:footnoteRef/>
      </w:r>
      <w:r>
        <w:t xml:space="preserve"> </w:t>
      </w:r>
      <w:r w:rsidR="008711A7" w:rsidRPr="008711A7">
        <w:rPr>
          <w:rFonts w:hint="eastAsia"/>
        </w:rPr>
        <w:t>Marinescu</w:t>
      </w:r>
      <w:r w:rsidR="008711A7" w:rsidRPr="008711A7">
        <w:rPr>
          <w:rFonts w:hint="eastAsia"/>
        </w:rPr>
        <w:t>（</w:t>
      </w:r>
      <w:r w:rsidR="008711A7" w:rsidRPr="008711A7">
        <w:rPr>
          <w:rFonts w:hint="eastAsia"/>
        </w:rPr>
        <w:t>2018</w:t>
      </w:r>
      <w:r w:rsidR="008711A7" w:rsidRPr="008711A7">
        <w:rPr>
          <w:rFonts w:hint="eastAsia"/>
        </w:rPr>
        <w:t>）</w:t>
      </w:r>
      <w:r w:rsidR="00C62B1C">
        <w:rPr>
          <w:rFonts w:hint="eastAsia"/>
        </w:rPr>
        <w:t>が対象としたの</w:t>
      </w:r>
      <w:r w:rsidR="008711A7" w:rsidRPr="008711A7">
        <w:rPr>
          <w:rFonts w:hint="eastAsia"/>
        </w:rPr>
        <w:t>は、</w:t>
      </w:r>
      <w:r w:rsidR="00FE6B14">
        <w:rPr>
          <w:rFonts w:hint="eastAsia"/>
        </w:rPr>
        <w:t>次の①～⑤の</w:t>
      </w:r>
      <w:r w:rsidR="00826926">
        <w:rPr>
          <w:rFonts w:hint="eastAsia"/>
        </w:rPr>
        <w:t>事例分析</w:t>
      </w:r>
      <w:r w:rsidR="00FE6B14">
        <w:rPr>
          <w:rFonts w:hint="eastAsia"/>
        </w:rPr>
        <w:t>と、</w:t>
      </w:r>
      <w:r w:rsidR="000F4EB0">
        <w:rPr>
          <w:rFonts w:hint="eastAsia"/>
        </w:rPr>
        <w:t>⑥、⑦の</w:t>
      </w:r>
      <w:r w:rsidR="00662D87">
        <w:rPr>
          <w:rFonts w:hint="eastAsia"/>
        </w:rPr>
        <w:t>文献サーベイである。</w:t>
      </w:r>
      <w:r w:rsidR="000940CB">
        <w:rPr>
          <w:rFonts w:hint="eastAsia"/>
        </w:rPr>
        <w:t>①</w:t>
      </w:r>
      <w:r w:rsidR="008711A7" w:rsidRPr="008711A7">
        <w:rPr>
          <w:rFonts w:hint="eastAsia"/>
        </w:rPr>
        <w:t>アラスカ恒久基金配当（消費行動に関する</w:t>
      </w:r>
      <w:r w:rsidR="008711A7" w:rsidRPr="008711A7">
        <w:rPr>
          <w:rFonts w:hint="eastAsia"/>
        </w:rPr>
        <w:t>Hsieh (2003)</w:t>
      </w:r>
      <w:r w:rsidR="008711A7" w:rsidRPr="008711A7">
        <w:rPr>
          <w:rFonts w:hint="eastAsia"/>
        </w:rPr>
        <w:t>、</w:t>
      </w:r>
      <w:r w:rsidR="008711A7" w:rsidRPr="008711A7">
        <w:rPr>
          <w:rFonts w:hint="eastAsia"/>
        </w:rPr>
        <w:t xml:space="preserve">Kueng (2015) </w:t>
      </w:r>
      <w:r w:rsidR="008711A7" w:rsidRPr="008711A7">
        <w:rPr>
          <w:rFonts w:hint="eastAsia"/>
        </w:rPr>
        <w:t>労働市場に関する</w:t>
      </w:r>
      <w:r w:rsidR="008711A7" w:rsidRPr="008711A7">
        <w:rPr>
          <w:rFonts w:hint="eastAsia"/>
        </w:rPr>
        <w:t>Jones and Marinescu (2018)</w:t>
      </w:r>
      <w:r w:rsidR="008711A7" w:rsidRPr="008711A7">
        <w:rPr>
          <w:rFonts w:hint="eastAsia"/>
        </w:rPr>
        <w:t>）</w:t>
      </w:r>
      <w:r w:rsidR="00662D87">
        <w:rPr>
          <w:rFonts w:hint="eastAsia"/>
        </w:rPr>
        <w:t>。</w:t>
      </w:r>
      <w:r w:rsidR="008D2DAB">
        <w:rPr>
          <w:rFonts w:hint="eastAsia"/>
        </w:rPr>
        <w:t>②</w:t>
      </w:r>
      <w:r w:rsidR="008711A7" w:rsidRPr="008711A7">
        <w:rPr>
          <w:rFonts w:hint="eastAsia"/>
        </w:rPr>
        <w:t>アメリカ先住民族のチェロキー・インディアン・東部バンドのカジノ収益配当（</w:t>
      </w:r>
      <w:r w:rsidR="008711A7" w:rsidRPr="008711A7">
        <w:rPr>
          <w:rFonts w:hint="eastAsia"/>
        </w:rPr>
        <w:t>1993</w:t>
      </w:r>
      <w:r w:rsidR="008711A7" w:rsidRPr="008711A7">
        <w:rPr>
          <w:rFonts w:hint="eastAsia"/>
        </w:rPr>
        <w:t>年から行われているデューク大学チームの若者調査</w:t>
      </w:r>
      <w:r w:rsidR="008711A7" w:rsidRPr="008711A7">
        <w:rPr>
          <w:rFonts w:hint="eastAsia"/>
        </w:rPr>
        <w:t>Akee et al. (2010)</w:t>
      </w:r>
      <w:r w:rsidR="008711A7" w:rsidRPr="008711A7">
        <w:rPr>
          <w:rFonts w:hint="eastAsia"/>
        </w:rPr>
        <w:t>、メンタル・ヘルスに関する</w:t>
      </w:r>
      <w:r w:rsidR="008711A7" w:rsidRPr="008711A7">
        <w:rPr>
          <w:rFonts w:hint="eastAsia"/>
        </w:rPr>
        <w:t>Costello et al.</w:t>
      </w:r>
      <w:r w:rsidR="00BA294A">
        <w:rPr>
          <w:rFonts w:hint="eastAsia"/>
        </w:rPr>
        <w:t>(</w:t>
      </w:r>
      <w:r w:rsidR="008711A7" w:rsidRPr="008711A7">
        <w:rPr>
          <w:rFonts w:hint="eastAsia"/>
        </w:rPr>
        <w:t>2010</w:t>
      </w:r>
      <w:r w:rsidR="00BA294A">
        <w:rPr>
          <w:rFonts w:hint="eastAsia"/>
        </w:rPr>
        <w:t>)</w:t>
      </w:r>
      <w:r w:rsidR="008711A7" w:rsidRPr="008711A7">
        <w:rPr>
          <w:rFonts w:hint="eastAsia"/>
        </w:rPr>
        <w:t>、雇用や健康への影響に関する</w:t>
      </w:r>
      <w:r w:rsidR="008711A7" w:rsidRPr="008711A7">
        <w:rPr>
          <w:rFonts w:hint="eastAsia"/>
        </w:rPr>
        <w:t>Wolfe et al. (2012)</w:t>
      </w:r>
      <w:r w:rsidR="008711A7" w:rsidRPr="008711A7">
        <w:rPr>
          <w:rFonts w:hint="eastAsia"/>
        </w:rPr>
        <w:t>）</w:t>
      </w:r>
      <w:r w:rsidR="00662D87">
        <w:rPr>
          <w:rFonts w:hint="eastAsia"/>
        </w:rPr>
        <w:t>。</w:t>
      </w:r>
      <w:r w:rsidR="00C2635D">
        <w:rPr>
          <w:rFonts w:hint="eastAsia"/>
        </w:rPr>
        <w:t>③</w:t>
      </w:r>
      <w:r w:rsidR="008711A7" w:rsidRPr="008711A7">
        <w:rPr>
          <w:rFonts w:hint="eastAsia"/>
        </w:rPr>
        <w:t>20</w:t>
      </w:r>
      <w:r w:rsidR="008711A7" w:rsidRPr="008711A7">
        <w:rPr>
          <w:rFonts w:hint="eastAsia"/>
        </w:rPr>
        <w:t>年分割</w:t>
      </w:r>
      <w:r w:rsidR="00DA17A2">
        <w:rPr>
          <w:rFonts w:hint="eastAsia"/>
        </w:rPr>
        <w:t>など長期間の</w:t>
      </w:r>
      <w:r w:rsidR="008711A7" w:rsidRPr="008711A7">
        <w:rPr>
          <w:rFonts w:hint="eastAsia"/>
        </w:rPr>
        <w:t>支払いを受けた宝くじ当選金受領者（その行動変容に関してアメリカの事例分析である</w:t>
      </w:r>
      <w:r w:rsidR="008711A7" w:rsidRPr="008711A7">
        <w:rPr>
          <w:rFonts w:hint="eastAsia"/>
        </w:rPr>
        <w:t>Imbens, Rubin, and Sacerdote (2001)</w:t>
      </w:r>
      <w:r w:rsidR="00DA17A2">
        <w:rPr>
          <w:rFonts w:hint="eastAsia"/>
        </w:rPr>
        <w:t>、</w:t>
      </w:r>
      <w:r w:rsidR="008711A7" w:rsidRPr="008711A7">
        <w:rPr>
          <w:rFonts w:hint="eastAsia"/>
        </w:rPr>
        <w:t>スウェーデンの事例分析である</w:t>
      </w:r>
      <w:r w:rsidR="008711A7" w:rsidRPr="008711A7">
        <w:rPr>
          <w:rFonts w:hint="eastAsia"/>
        </w:rPr>
        <w:t>Cesarini et al. (2015;2016)</w:t>
      </w:r>
      <w:r w:rsidR="00A3431E">
        <w:rPr>
          <w:rFonts w:hint="eastAsia"/>
        </w:rPr>
        <w:t>。</w:t>
      </w:r>
      <w:r w:rsidR="008D453F">
        <w:rPr>
          <w:rFonts w:hint="eastAsia"/>
        </w:rPr>
        <w:t>④</w:t>
      </w:r>
      <w:r w:rsidR="008711A7" w:rsidRPr="008711A7">
        <w:rPr>
          <w:rFonts w:hint="eastAsia"/>
        </w:rPr>
        <w:t>1968</w:t>
      </w:r>
      <w:r w:rsidR="008711A7" w:rsidRPr="008711A7">
        <w:rPr>
          <w:rFonts w:hint="eastAsia"/>
        </w:rPr>
        <w:t>年から</w:t>
      </w:r>
      <w:r w:rsidR="008711A7" w:rsidRPr="008711A7">
        <w:rPr>
          <w:rFonts w:hint="eastAsia"/>
        </w:rPr>
        <w:t>1982</w:t>
      </w:r>
      <w:r w:rsidR="008711A7" w:rsidRPr="008711A7">
        <w:rPr>
          <w:rFonts w:hint="eastAsia"/>
        </w:rPr>
        <w:t>年に行われたカナダ</w:t>
      </w:r>
      <w:r w:rsidR="00F0113D">
        <w:rPr>
          <w:rFonts w:hint="eastAsia"/>
        </w:rPr>
        <w:t>および</w:t>
      </w:r>
      <w:r w:rsidR="008711A7" w:rsidRPr="008711A7">
        <w:rPr>
          <w:rFonts w:hint="eastAsia"/>
        </w:rPr>
        <w:t>アメリカ</w:t>
      </w:r>
      <w:r w:rsidR="00F0113D">
        <w:rPr>
          <w:rFonts w:hint="eastAsia"/>
        </w:rPr>
        <w:t>各地</w:t>
      </w:r>
      <w:r w:rsidR="008711A7" w:rsidRPr="008711A7">
        <w:rPr>
          <w:rFonts w:hint="eastAsia"/>
        </w:rPr>
        <w:t>での負の所得税実験</w:t>
      </w:r>
      <w:r w:rsidR="009B3230" w:rsidRPr="008711A7">
        <w:rPr>
          <w:rFonts w:hint="eastAsia"/>
        </w:rPr>
        <w:t xml:space="preserve"> </w:t>
      </w:r>
      <w:r w:rsidR="008711A7" w:rsidRPr="008711A7">
        <w:rPr>
          <w:rFonts w:hint="eastAsia"/>
        </w:rPr>
        <w:t>(</w:t>
      </w:r>
      <w:r w:rsidR="009B3230" w:rsidRPr="009B3230">
        <w:rPr>
          <w:rFonts w:hint="eastAsia"/>
        </w:rPr>
        <w:t>行動変容の諸研究</w:t>
      </w:r>
      <w:r w:rsidR="00A3431E">
        <w:rPr>
          <w:rFonts w:hint="eastAsia"/>
        </w:rPr>
        <w:t>である</w:t>
      </w:r>
      <w:r w:rsidR="008711A7" w:rsidRPr="008711A7">
        <w:rPr>
          <w:rFonts w:hint="eastAsia"/>
        </w:rPr>
        <w:t xml:space="preserve">Price and Song </w:t>
      </w:r>
      <w:r w:rsidR="008D453F">
        <w:rPr>
          <w:rFonts w:hint="eastAsia"/>
        </w:rPr>
        <w:t>(</w:t>
      </w:r>
      <w:r w:rsidR="008711A7" w:rsidRPr="008711A7">
        <w:rPr>
          <w:rFonts w:hint="eastAsia"/>
        </w:rPr>
        <w:t>2016)</w:t>
      </w:r>
      <w:r w:rsidR="00A70C13">
        <w:rPr>
          <w:rFonts w:hint="eastAsia"/>
        </w:rPr>
        <w:t>,</w:t>
      </w:r>
      <w:r w:rsidR="008711A7" w:rsidRPr="008711A7">
        <w:rPr>
          <w:rFonts w:hint="eastAsia"/>
        </w:rPr>
        <w:t xml:space="preserve">Forget </w:t>
      </w:r>
      <w:r w:rsidR="00A70C13">
        <w:rPr>
          <w:rFonts w:hint="eastAsia"/>
        </w:rPr>
        <w:t>(</w:t>
      </w:r>
      <w:r w:rsidR="008711A7" w:rsidRPr="008711A7">
        <w:rPr>
          <w:rFonts w:hint="eastAsia"/>
        </w:rPr>
        <w:t>2011</w:t>
      </w:r>
      <w:r w:rsidR="00A70C13">
        <w:rPr>
          <w:rFonts w:hint="eastAsia"/>
        </w:rPr>
        <w:t>),</w:t>
      </w:r>
      <w:r w:rsidR="008711A7" w:rsidRPr="008711A7">
        <w:rPr>
          <w:rFonts w:hint="eastAsia"/>
        </w:rPr>
        <w:t xml:space="preserve">Hum and Simpson (1993) </w:t>
      </w:r>
      <w:r w:rsidR="00A70C13">
        <w:rPr>
          <w:rFonts w:hint="eastAsia"/>
        </w:rPr>
        <w:t>,</w:t>
      </w:r>
      <w:r w:rsidR="008711A7" w:rsidRPr="008711A7">
        <w:rPr>
          <w:rFonts w:hint="eastAsia"/>
        </w:rPr>
        <w:t>Ashenfelter and Plant</w:t>
      </w:r>
      <w:r w:rsidR="003057B7">
        <w:rPr>
          <w:rFonts w:hint="eastAsia"/>
        </w:rPr>
        <w:t>(</w:t>
      </w:r>
      <w:r w:rsidR="008711A7" w:rsidRPr="008711A7">
        <w:rPr>
          <w:rFonts w:hint="eastAsia"/>
        </w:rPr>
        <w:t>1990</w:t>
      </w:r>
      <w:r w:rsidR="003057B7">
        <w:rPr>
          <w:rFonts w:hint="eastAsia"/>
        </w:rPr>
        <w:t xml:space="preserve">), </w:t>
      </w:r>
      <w:r w:rsidR="008711A7" w:rsidRPr="008711A7">
        <w:rPr>
          <w:rFonts w:hint="eastAsia"/>
        </w:rPr>
        <w:t xml:space="preserve">Burtless </w:t>
      </w:r>
      <w:r w:rsidR="003057B7">
        <w:rPr>
          <w:rFonts w:hint="eastAsia"/>
        </w:rPr>
        <w:t>(</w:t>
      </w:r>
      <w:r w:rsidR="008711A7" w:rsidRPr="008711A7">
        <w:rPr>
          <w:rFonts w:hint="eastAsia"/>
        </w:rPr>
        <w:t>1986)</w:t>
      </w:r>
      <w:r w:rsidR="00D62F7F">
        <w:rPr>
          <w:rFonts w:hint="eastAsia"/>
        </w:rPr>
        <w:t xml:space="preserve">, </w:t>
      </w:r>
      <w:r w:rsidR="008711A7" w:rsidRPr="008711A7">
        <w:rPr>
          <w:rFonts w:hint="eastAsia"/>
        </w:rPr>
        <w:t xml:space="preserve">Robins </w:t>
      </w:r>
      <w:r w:rsidR="00D62F7F">
        <w:rPr>
          <w:rFonts w:hint="eastAsia"/>
        </w:rPr>
        <w:t>(</w:t>
      </w:r>
      <w:r w:rsidR="008711A7" w:rsidRPr="008711A7">
        <w:rPr>
          <w:rFonts w:hint="eastAsia"/>
        </w:rPr>
        <w:t>1985)</w:t>
      </w:r>
      <w:r w:rsidR="00D62F7F">
        <w:rPr>
          <w:rFonts w:hint="eastAsia"/>
        </w:rPr>
        <w:t xml:space="preserve">, </w:t>
      </w:r>
      <w:r w:rsidR="008711A7" w:rsidRPr="008711A7">
        <w:rPr>
          <w:rFonts w:hint="eastAsia"/>
        </w:rPr>
        <w:t xml:space="preserve">Salkind and Haskins </w:t>
      </w:r>
      <w:r w:rsidR="00D62F7F">
        <w:rPr>
          <w:rFonts w:hint="eastAsia"/>
        </w:rPr>
        <w:t>(</w:t>
      </w:r>
      <w:r w:rsidR="008711A7" w:rsidRPr="008711A7">
        <w:rPr>
          <w:rFonts w:hint="eastAsia"/>
        </w:rPr>
        <w:t xml:space="preserve">1982), Maynard and Murnane </w:t>
      </w:r>
      <w:r w:rsidR="0052354D">
        <w:rPr>
          <w:rFonts w:hint="eastAsia"/>
        </w:rPr>
        <w:t>(</w:t>
      </w:r>
      <w:r w:rsidR="008711A7" w:rsidRPr="008711A7">
        <w:rPr>
          <w:rFonts w:hint="eastAsia"/>
        </w:rPr>
        <w:t>1979)</w:t>
      </w:r>
      <w:r w:rsidR="008711A7" w:rsidRPr="008711A7">
        <w:rPr>
          <w:rFonts w:hint="eastAsia"/>
        </w:rPr>
        <w:t>など</w:t>
      </w:r>
      <w:r w:rsidR="0052354D">
        <w:rPr>
          <w:rFonts w:hint="eastAsia"/>
        </w:rPr>
        <w:t>)</w:t>
      </w:r>
      <w:r w:rsidR="00A3431E">
        <w:rPr>
          <w:rFonts w:hint="eastAsia"/>
        </w:rPr>
        <w:t>。</w:t>
      </w:r>
      <w:r w:rsidR="00855BEB">
        <w:rPr>
          <w:rFonts w:hint="eastAsia"/>
        </w:rPr>
        <w:t>⑤</w:t>
      </w:r>
      <w:r w:rsidR="008711A7" w:rsidRPr="008711A7">
        <w:rPr>
          <w:rFonts w:hint="eastAsia"/>
        </w:rPr>
        <w:t>ケニアの</w:t>
      </w:r>
      <w:r w:rsidR="008711A7" w:rsidRPr="008711A7">
        <w:rPr>
          <w:rFonts w:hint="eastAsia"/>
        </w:rPr>
        <w:t>GiveDirectly</w:t>
      </w:r>
      <w:r w:rsidR="008711A7" w:rsidRPr="008711A7">
        <w:rPr>
          <w:rFonts w:hint="eastAsia"/>
        </w:rPr>
        <w:t>の給付実験</w:t>
      </w:r>
      <w:r w:rsidR="00BC38A5">
        <w:rPr>
          <w:rFonts w:hint="eastAsia"/>
        </w:rPr>
        <w:t>（</w:t>
      </w:r>
      <w:r w:rsidR="008711A7" w:rsidRPr="008711A7">
        <w:rPr>
          <w:rFonts w:hint="eastAsia"/>
        </w:rPr>
        <w:t>食物・医療・教育への好影響を立証した</w:t>
      </w:r>
      <w:r w:rsidR="008711A7" w:rsidRPr="008711A7">
        <w:rPr>
          <w:rFonts w:hint="eastAsia"/>
        </w:rPr>
        <w:t>Haushofer and Shapiro</w:t>
      </w:r>
      <w:r w:rsidR="00BC38A5">
        <w:rPr>
          <w:rFonts w:hint="eastAsia"/>
        </w:rPr>
        <w:t>(</w:t>
      </w:r>
      <w:r w:rsidR="008711A7" w:rsidRPr="008711A7">
        <w:rPr>
          <w:rFonts w:hint="eastAsia"/>
        </w:rPr>
        <w:t>2013)</w:t>
      </w:r>
      <w:r w:rsidR="00BC38A5">
        <w:rPr>
          <w:rFonts w:hint="eastAsia"/>
        </w:rPr>
        <w:t>）</w:t>
      </w:r>
      <w:r w:rsidR="002C0AFB">
        <w:rPr>
          <w:rFonts w:hint="eastAsia"/>
        </w:rPr>
        <w:t>。</w:t>
      </w:r>
      <w:r w:rsidR="00F352F9">
        <w:rPr>
          <w:rFonts w:hint="eastAsia"/>
        </w:rPr>
        <w:t>⑥</w:t>
      </w:r>
      <w:r w:rsidR="008711A7" w:rsidRPr="008711A7">
        <w:rPr>
          <w:rFonts w:hint="eastAsia"/>
        </w:rPr>
        <w:t>途上国でのプロジェクトの文献サーベイ</w:t>
      </w:r>
      <w:r w:rsidR="002C0AFB">
        <w:rPr>
          <w:rFonts w:hint="eastAsia"/>
        </w:rPr>
        <w:t>。（</w:t>
      </w:r>
      <w:r w:rsidR="008711A7" w:rsidRPr="008711A7">
        <w:rPr>
          <w:rFonts w:hint="eastAsia"/>
        </w:rPr>
        <w:t>無条件現金移転がタバコ・アルコール消費増加につながらないとした</w:t>
      </w:r>
      <w:r w:rsidR="008711A7" w:rsidRPr="008711A7">
        <w:rPr>
          <w:rFonts w:hint="eastAsia"/>
        </w:rPr>
        <w:t>Popova and Evans</w:t>
      </w:r>
      <w:r w:rsidR="008711A7" w:rsidRPr="008711A7">
        <w:rPr>
          <w:rFonts w:hint="eastAsia"/>
        </w:rPr>
        <w:t>（</w:t>
      </w:r>
      <w:r w:rsidR="008711A7" w:rsidRPr="008711A7">
        <w:rPr>
          <w:rFonts w:hint="eastAsia"/>
        </w:rPr>
        <w:t>2014)</w:t>
      </w:r>
      <w:r w:rsidR="008711A7" w:rsidRPr="008711A7">
        <w:rPr>
          <w:rFonts w:hint="eastAsia"/>
        </w:rPr>
        <w:t>、労働市場への悪影響を及ぼさないとした</w:t>
      </w:r>
      <w:r w:rsidR="008711A7" w:rsidRPr="008711A7">
        <w:rPr>
          <w:rFonts w:hint="eastAsia"/>
        </w:rPr>
        <w:t>Banerjee et al. (2015)</w:t>
      </w:r>
      <w:r w:rsidR="002C0AFB">
        <w:rPr>
          <w:rFonts w:hint="eastAsia"/>
        </w:rPr>
        <w:t>）。⑦</w:t>
      </w:r>
      <w:r w:rsidR="008711A7" w:rsidRPr="008711A7">
        <w:rPr>
          <w:rFonts w:hint="eastAsia"/>
        </w:rPr>
        <w:t>2000</w:t>
      </w:r>
      <w:r w:rsidR="008711A7" w:rsidRPr="008711A7">
        <w:rPr>
          <w:rFonts w:hint="eastAsia"/>
        </w:rPr>
        <w:t>年から</w:t>
      </w:r>
      <w:r w:rsidR="008711A7" w:rsidRPr="008711A7">
        <w:rPr>
          <w:rFonts w:hint="eastAsia"/>
        </w:rPr>
        <w:t>2015</w:t>
      </w:r>
      <w:r w:rsidR="008711A7" w:rsidRPr="008711A7">
        <w:rPr>
          <w:rFonts w:hint="eastAsia"/>
        </w:rPr>
        <w:t>年までの</w:t>
      </w:r>
      <w:r w:rsidR="008711A7" w:rsidRPr="008711A7">
        <w:rPr>
          <w:rFonts w:hint="eastAsia"/>
        </w:rPr>
        <w:t>165</w:t>
      </w:r>
      <w:r w:rsidR="008711A7" w:rsidRPr="008711A7">
        <w:rPr>
          <w:rFonts w:hint="eastAsia"/>
        </w:rPr>
        <w:t>カ国における条件付きと無条件を含む現金移転プロジェクトに関するエビデンス・サーベイ</w:t>
      </w:r>
      <w:r w:rsidR="00A664C5">
        <w:rPr>
          <w:rFonts w:hint="eastAsia"/>
        </w:rPr>
        <w:t>。（</w:t>
      </w:r>
      <w:r w:rsidR="008711A7" w:rsidRPr="008711A7">
        <w:rPr>
          <w:rFonts w:hint="eastAsia"/>
        </w:rPr>
        <w:t>現金移転が児童労働削減に好影響を与えるとともに労働市場に悪影響を及ぼさないこと、教育、健康、栄養、女性の決定権に好影響を与えると結論づけた</w:t>
      </w:r>
      <w:r w:rsidR="008711A7" w:rsidRPr="008711A7">
        <w:rPr>
          <w:rFonts w:hint="eastAsia"/>
        </w:rPr>
        <w:t>Bastagli et al. (2016)</w:t>
      </w:r>
      <w:r w:rsidR="00A664C5">
        <w:rPr>
          <w:rFonts w:hint="eastAsia"/>
        </w:rPr>
        <w:t>）。</w:t>
      </w:r>
    </w:p>
  </w:footnote>
  <w:footnote w:id="9">
    <w:p w14:paraId="4E21591A" w14:textId="4E2BF407" w:rsidR="00666466" w:rsidRPr="00666466" w:rsidRDefault="00666466">
      <w:pPr>
        <w:pStyle w:val="ad"/>
      </w:pPr>
      <w:r>
        <w:rPr>
          <w:rStyle w:val="af"/>
        </w:rPr>
        <w:footnoteRef/>
      </w:r>
      <w:r>
        <w:t xml:space="preserve"> </w:t>
      </w:r>
      <w:r w:rsidR="002F619D" w:rsidRPr="002F619D">
        <w:rPr>
          <w:rFonts w:hint="eastAsia"/>
        </w:rPr>
        <w:t>BIEN</w:t>
      </w:r>
      <w:r w:rsidR="002F619D" w:rsidRPr="002F619D">
        <w:rPr>
          <w:rFonts w:hint="eastAsia"/>
        </w:rPr>
        <w:t>サイトからアクセスできる</w:t>
      </w:r>
      <w:r w:rsidR="002F619D" w:rsidRPr="002F619D">
        <w:rPr>
          <w:rFonts w:hint="eastAsia"/>
        </w:rPr>
        <w:t>UBIdata</w:t>
      </w:r>
      <w:r w:rsidR="002F619D" w:rsidRPr="002F619D">
        <w:rPr>
          <w:rFonts w:hint="eastAsia"/>
        </w:rPr>
        <w:t>のサイトを参照</w:t>
      </w:r>
      <w:r w:rsidR="00E24EBF">
        <w:rPr>
          <w:rFonts w:hint="eastAsia"/>
        </w:rPr>
        <w:t>されたい</w:t>
      </w:r>
      <w:r w:rsidR="002F619D" w:rsidRPr="002F619D">
        <w:rPr>
          <w:rFonts w:hint="eastAsia"/>
        </w:rPr>
        <w:t>。</w:t>
      </w:r>
      <w:r w:rsidR="00DE2FF1">
        <w:rPr>
          <w:rFonts w:hint="eastAsia"/>
        </w:rPr>
        <w:t>（</w:t>
      </w:r>
      <w:r w:rsidR="002F619D" w:rsidRPr="002F619D">
        <w:rPr>
          <w:rFonts w:hint="eastAsia"/>
        </w:rPr>
        <w:t>2025</w:t>
      </w:r>
      <w:r w:rsidR="002F619D" w:rsidRPr="002F619D">
        <w:rPr>
          <w:rFonts w:hint="eastAsia"/>
        </w:rPr>
        <w:t>年</w:t>
      </w:r>
      <w:r w:rsidR="002F619D" w:rsidRPr="002F619D">
        <w:rPr>
          <w:rFonts w:hint="eastAsia"/>
        </w:rPr>
        <w:t>11</w:t>
      </w:r>
      <w:r w:rsidR="002F619D" w:rsidRPr="002F619D">
        <w:rPr>
          <w:rFonts w:hint="eastAsia"/>
        </w:rPr>
        <w:t>月</w:t>
      </w:r>
      <w:r w:rsidR="002F619D" w:rsidRPr="002F619D">
        <w:rPr>
          <w:rFonts w:hint="eastAsia"/>
        </w:rPr>
        <w:t>5</w:t>
      </w:r>
      <w:r w:rsidR="002F619D" w:rsidRPr="002F619D">
        <w:rPr>
          <w:rFonts w:hint="eastAsia"/>
        </w:rPr>
        <w:t xml:space="preserve">日　</w:t>
      </w:r>
      <w:hyperlink r:id="rId4" w:history="1">
        <w:r w:rsidR="002F619D" w:rsidRPr="008042E2">
          <w:rPr>
            <w:rStyle w:val="a7"/>
            <w:rFonts w:hint="eastAsia"/>
          </w:rPr>
          <w:t>https://ubidata.io/?sortBy=name&amp;sortDir=asc</w:t>
        </w:r>
      </w:hyperlink>
      <w:r w:rsidR="00E24EBF">
        <w:rPr>
          <w:rFonts w:hint="eastAsia"/>
        </w:rPr>
        <w:t xml:space="preserve">　）</w:t>
      </w:r>
      <w:r w:rsidR="002F619D" w:rsidRPr="002F619D">
        <w:rPr>
          <w:rFonts w:hint="eastAsia"/>
        </w:rPr>
        <w:t xml:space="preserve">　</w:t>
      </w:r>
    </w:p>
  </w:footnote>
  <w:footnote w:id="10">
    <w:p w14:paraId="17132484" w14:textId="0BB78B13" w:rsidR="00AF654F" w:rsidRPr="00AF654F" w:rsidRDefault="00AF654F" w:rsidP="00AF654F">
      <w:pPr>
        <w:pStyle w:val="ad"/>
      </w:pPr>
      <w:r>
        <w:rPr>
          <w:rStyle w:val="af"/>
        </w:rPr>
        <w:footnoteRef/>
      </w:r>
      <w:r w:rsidR="000E584C">
        <w:rPr>
          <w:rFonts w:hint="eastAsia"/>
        </w:rPr>
        <w:t xml:space="preserve"> </w:t>
      </w:r>
      <w:r w:rsidR="004B369D">
        <w:rPr>
          <w:rFonts w:hint="eastAsia"/>
        </w:rPr>
        <w:t>創刊</w:t>
      </w:r>
      <w:r w:rsidR="000E584C">
        <w:rPr>
          <w:rFonts w:hint="eastAsia"/>
        </w:rPr>
        <w:t>に至る事情について、</w:t>
      </w:r>
      <w:r w:rsidR="001458B3">
        <w:rPr>
          <w:rFonts w:hint="eastAsia"/>
        </w:rPr>
        <w:t>同誌のサイトは</w:t>
      </w:r>
      <w:r w:rsidR="001F1871">
        <w:rPr>
          <w:rFonts w:hint="eastAsia"/>
        </w:rPr>
        <w:t>次のように説明</w:t>
      </w:r>
      <w:r w:rsidR="001458B3">
        <w:rPr>
          <w:rFonts w:hint="eastAsia"/>
        </w:rPr>
        <w:t>して</w:t>
      </w:r>
      <w:r w:rsidR="001F1871">
        <w:rPr>
          <w:rFonts w:hint="eastAsia"/>
        </w:rPr>
        <w:t>いる。「</w:t>
      </w:r>
      <w:r>
        <w:rPr>
          <w:rFonts w:hint="eastAsia"/>
        </w:rPr>
        <w:t>過去数十年にわたり、経済学、哲学、政治学、社会学、公共政策の分野で、ベーシックインカムと関連政策に関する学術的議論が活発化しており、毎年数十本の学術誌論文が発表され、過去</w:t>
      </w:r>
      <w:r>
        <w:rPr>
          <w:rFonts w:hint="eastAsia"/>
        </w:rPr>
        <w:t>10</w:t>
      </w:r>
      <w:r>
        <w:rPr>
          <w:rFonts w:hint="eastAsia"/>
        </w:rPr>
        <w:t>年間で</w:t>
      </w:r>
      <w:r>
        <w:rPr>
          <w:rFonts w:hint="eastAsia"/>
        </w:rPr>
        <w:t>30</w:t>
      </w:r>
      <w:r>
        <w:rPr>
          <w:rFonts w:hint="eastAsia"/>
        </w:rPr>
        <w:t>冊以上の書籍がベーシックインカムをテーマとしてい</w:t>
      </w:r>
      <w:r w:rsidR="0089282F">
        <w:rPr>
          <w:rFonts w:hint="eastAsia"/>
        </w:rPr>
        <w:t>る。</w:t>
      </w:r>
      <w:r>
        <w:rPr>
          <w:rFonts w:hint="eastAsia"/>
        </w:rPr>
        <w:t>さらに、社会団体、</w:t>
      </w:r>
      <w:r>
        <w:rPr>
          <w:rFonts w:hint="eastAsia"/>
        </w:rPr>
        <w:t>NGO</w:t>
      </w:r>
      <w:r>
        <w:rPr>
          <w:rFonts w:hint="eastAsia"/>
        </w:rPr>
        <w:t>、その他の</w:t>
      </w:r>
      <w:r w:rsidR="0089282F">
        <w:rPr>
          <w:rFonts w:hint="eastAsia"/>
        </w:rPr>
        <w:t>アドヴォカシー</w:t>
      </w:r>
      <w:r>
        <w:rPr>
          <w:rFonts w:hint="eastAsia"/>
        </w:rPr>
        <w:t>団体を通じて、ベーシックインカムに関する政治的議論も活発化してい</w:t>
      </w:r>
      <w:r w:rsidR="0089282F">
        <w:rPr>
          <w:rFonts w:hint="eastAsia"/>
        </w:rPr>
        <w:t>る</w:t>
      </w:r>
      <w:r>
        <w:rPr>
          <w:rFonts w:hint="eastAsia"/>
        </w:rPr>
        <w:t>。国際的には、近年、ブラジルや南アフリカなどの発展途上国において、草の根運動だけでなく政府関係者もベーシックインカムを支持してい</w:t>
      </w:r>
      <w:r w:rsidR="00750E42">
        <w:rPr>
          <w:rFonts w:hint="eastAsia"/>
        </w:rPr>
        <w:t>る。</w:t>
      </w:r>
      <w:r>
        <w:rPr>
          <w:rFonts w:hint="eastAsia"/>
        </w:rPr>
        <w:t>この問題に取り組む人々のコミュニティが世界中に広がり、草の根活動家、著名な学者（ノーベル経済学賞受賞者を含む）、政策立案者などが参加するようになったため、このテーマに関する質の高い研究が大幅に増加してい</w:t>
      </w:r>
      <w:r w:rsidR="00750E42">
        <w:rPr>
          <w:rFonts w:hint="eastAsia"/>
        </w:rPr>
        <w:t>る。</w:t>
      </w:r>
      <w:r>
        <w:rPr>
          <w:rFonts w:hint="eastAsia"/>
        </w:rPr>
        <w:t>このテーマに関する膨大な研究成果を踏まえ、ベーシックインカムと関連政策に特化したジャーナルを通じて研究活動を調整する必要性が急務とな</w:t>
      </w:r>
      <w:r w:rsidR="0049748C">
        <w:rPr>
          <w:rFonts w:hint="eastAsia"/>
        </w:rPr>
        <w:t>った。」</w:t>
      </w:r>
      <w:r w:rsidR="00AA63E0" w:rsidRPr="00AA63E0">
        <w:rPr>
          <w:rFonts w:hint="eastAsia"/>
        </w:rPr>
        <w:t xml:space="preserve">（　</w:t>
      </w:r>
      <w:hyperlink r:id="rId5" w:history="1">
        <w:r w:rsidR="001458B3" w:rsidRPr="008042E2">
          <w:rPr>
            <w:rStyle w:val="a7"/>
            <w:rFonts w:hint="eastAsia"/>
          </w:rPr>
          <w:t>https://www.degruyterbrill.com/journal/key/bis/html</w:t>
        </w:r>
      </w:hyperlink>
      <w:r w:rsidR="00AA63E0" w:rsidRPr="00AA63E0">
        <w:rPr>
          <w:rFonts w:hint="eastAsia"/>
        </w:rPr>
        <w:t xml:space="preserve">　）</w:t>
      </w:r>
      <w:r w:rsidR="00BB5901">
        <w:rPr>
          <w:rFonts w:hint="eastAsia"/>
        </w:rPr>
        <w:t>なお、</w:t>
      </w:r>
      <w:r w:rsidR="00210F36">
        <w:rPr>
          <w:rFonts w:hint="eastAsia"/>
        </w:rPr>
        <w:t>エーリッヒ・フロム、ミルトン・フリードマン、</w:t>
      </w:r>
      <w:r w:rsidR="00297F67">
        <w:rPr>
          <w:rFonts w:hint="eastAsia"/>
        </w:rPr>
        <w:t>ジョン・ロールズ、</w:t>
      </w:r>
      <w:r w:rsidR="00DD34C3">
        <w:rPr>
          <w:rFonts w:hint="eastAsia"/>
        </w:rPr>
        <w:t>ジェイムズ・トービン、</w:t>
      </w:r>
      <w:r w:rsidR="00175B1E">
        <w:rPr>
          <w:rFonts w:hint="eastAsia"/>
        </w:rPr>
        <w:t>ジェイムズ・ミード</w:t>
      </w:r>
      <w:r w:rsidR="0043665E">
        <w:rPr>
          <w:rFonts w:hint="eastAsia"/>
        </w:rPr>
        <w:t>などを含む</w:t>
      </w:r>
      <w:r w:rsidR="00175B1E">
        <w:rPr>
          <w:rFonts w:hint="eastAsia"/>
        </w:rPr>
        <w:t>、</w:t>
      </w:r>
      <w:r w:rsidR="003D7DBF">
        <w:rPr>
          <w:rFonts w:hint="eastAsia"/>
        </w:rPr>
        <w:t>ベーシックインカムに関する</w:t>
      </w:r>
      <w:r w:rsidR="00E947C4">
        <w:rPr>
          <w:rFonts w:hint="eastAsia"/>
        </w:rPr>
        <w:t>20</w:t>
      </w:r>
      <w:r w:rsidR="00E947C4">
        <w:rPr>
          <w:rFonts w:hint="eastAsia"/>
        </w:rPr>
        <w:t>世紀後半以降の</w:t>
      </w:r>
      <w:r w:rsidR="003D7DBF">
        <w:rPr>
          <w:rFonts w:hint="eastAsia"/>
        </w:rPr>
        <w:t>学術的重要論文のアンソロジー</w:t>
      </w:r>
      <w:r w:rsidR="00DE446A">
        <w:rPr>
          <w:rFonts w:hint="eastAsia"/>
        </w:rPr>
        <w:t>である</w:t>
      </w:r>
      <w:r w:rsidR="00374641">
        <w:rPr>
          <w:rFonts w:hint="eastAsia"/>
        </w:rPr>
        <w:t>Widerquist, et al. (eds.)</w:t>
      </w:r>
      <w:r w:rsidR="00CB3B80">
        <w:rPr>
          <w:rFonts w:hint="eastAsia"/>
        </w:rPr>
        <w:t xml:space="preserve"> </w:t>
      </w:r>
      <w:r w:rsidR="00374641">
        <w:rPr>
          <w:rFonts w:hint="eastAsia"/>
        </w:rPr>
        <w:t>(</w:t>
      </w:r>
      <w:r w:rsidR="00CB3B80">
        <w:rPr>
          <w:rFonts w:hint="eastAsia"/>
        </w:rPr>
        <w:t>2013</w:t>
      </w:r>
      <w:r w:rsidR="00374641">
        <w:rPr>
          <w:rFonts w:hint="eastAsia"/>
        </w:rPr>
        <w:t>)</w:t>
      </w:r>
      <w:r w:rsidR="0011398F">
        <w:rPr>
          <w:rFonts w:hint="eastAsia"/>
        </w:rPr>
        <w:t xml:space="preserve">　は、</w:t>
      </w:r>
      <w:r w:rsidR="007F44F3">
        <w:rPr>
          <w:rFonts w:hint="eastAsia"/>
        </w:rPr>
        <w:t>74</w:t>
      </w:r>
      <w:r w:rsidR="007F44F3">
        <w:rPr>
          <w:rFonts w:hint="eastAsia"/>
        </w:rPr>
        <w:t>本の論文を</w:t>
      </w:r>
      <w:r w:rsidR="00341DB8">
        <w:rPr>
          <w:rFonts w:hint="eastAsia"/>
        </w:rPr>
        <w:t>九つ</w:t>
      </w:r>
      <w:r w:rsidR="008B5068">
        <w:rPr>
          <w:rFonts w:hint="eastAsia"/>
        </w:rPr>
        <w:t>のテーマ</w:t>
      </w:r>
      <w:r w:rsidR="00341DB8">
        <w:rPr>
          <w:rFonts w:hint="eastAsia"/>
        </w:rPr>
        <w:t>（自由、正義、</w:t>
      </w:r>
      <w:r w:rsidR="00FF4AC3">
        <w:rPr>
          <w:rFonts w:hint="eastAsia"/>
        </w:rPr>
        <w:t>互恵性と搾取、フェミニズム、経済学、</w:t>
      </w:r>
      <w:r w:rsidR="00522AF0">
        <w:rPr>
          <w:rFonts w:hint="eastAsia"/>
        </w:rPr>
        <w:t>ポスト生産主義、実装、</w:t>
      </w:r>
      <w:r w:rsidR="006851AB">
        <w:rPr>
          <w:rFonts w:hint="eastAsia"/>
        </w:rPr>
        <w:t>制度、</w:t>
      </w:r>
      <w:r w:rsidR="00044D2E">
        <w:rPr>
          <w:rFonts w:hint="eastAsia"/>
        </w:rPr>
        <w:t>政治）</w:t>
      </w:r>
      <w:r w:rsidR="008E1952">
        <w:rPr>
          <w:rFonts w:hint="eastAsia"/>
        </w:rPr>
        <w:t>のもとに収録し、</w:t>
      </w:r>
      <w:r w:rsidR="00A83563">
        <w:rPr>
          <w:rFonts w:hint="eastAsia"/>
        </w:rPr>
        <w:t>ベーシックインカム研究の</w:t>
      </w:r>
      <w:r w:rsidR="00B15265">
        <w:rPr>
          <w:rFonts w:hint="eastAsia"/>
        </w:rPr>
        <w:t>深みと拡がりを知る上で</w:t>
      </w:r>
      <w:r w:rsidR="009051EE">
        <w:rPr>
          <w:rFonts w:hint="eastAsia"/>
        </w:rPr>
        <w:t>役立つ。</w:t>
      </w:r>
    </w:p>
  </w:footnote>
  <w:footnote w:id="11">
    <w:p w14:paraId="3EC40C7E" w14:textId="0F4461A1" w:rsidR="00F81765" w:rsidRPr="00F81765" w:rsidRDefault="00F81765">
      <w:pPr>
        <w:pStyle w:val="ad"/>
      </w:pPr>
      <w:r>
        <w:rPr>
          <w:rStyle w:val="af"/>
        </w:rPr>
        <w:footnoteRef/>
      </w:r>
      <w:r>
        <w:t xml:space="preserve"> </w:t>
      </w:r>
      <w:r w:rsidR="00BA691F" w:rsidRPr="00BA691F">
        <w:rPr>
          <w:rFonts w:hint="eastAsia"/>
        </w:rPr>
        <w:t>Springer Nature</w:t>
      </w:r>
      <w:r w:rsidR="00BA691F" w:rsidRPr="00BA691F">
        <w:rPr>
          <w:rFonts w:hint="eastAsia"/>
        </w:rPr>
        <w:t>（</w:t>
      </w:r>
      <w:r w:rsidR="00BA691F" w:rsidRPr="00BA691F">
        <w:rPr>
          <w:rFonts w:hint="eastAsia"/>
        </w:rPr>
        <w:t>Palgrave Macmillan</w:t>
      </w:r>
      <w:r w:rsidR="00BA691F" w:rsidRPr="00BA691F">
        <w:rPr>
          <w:rFonts w:hint="eastAsia"/>
        </w:rPr>
        <w:t>）から</w:t>
      </w:r>
      <w:r w:rsidR="00565E11">
        <w:rPr>
          <w:rFonts w:hint="eastAsia"/>
        </w:rPr>
        <w:t>の</w:t>
      </w:r>
      <w:r w:rsidR="00565E11" w:rsidRPr="00565E11">
        <w:rPr>
          <w:rFonts w:hint="eastAsia"/>
        </w:rPr>
        <w:t>Exploring the Basic Income Guarantee</w:t>
      </w:r>
      <w:r w:rsidR="00565E11" w:rsidRPr="00565E11">
        <w:rPr>
          <w:rFonts w:hint="eastAsia"/>
        </w:rPr>
        <w:t>というシリーズ</w:t>
      </w:r>
      <w:r w:rsidR="00C53775">
        <w:rPr>
          <w:rFonts w:hint="eastAsia"/>
        </w:rPr>
        <w:t>である。</w:t>
      </w:r>
      <w:r w:rsidR="00BA691F" w:rsidRPr="00BA691F">
        <w:rPr>
          <w:rFonts w:hint="eastAsia"/>
        </w:rPr>
        <w:t xml:space="preserve">（　</w:t>
      </w:r>
      <w:hyperlink r:id="rId6" w:history="1">
        <w:r w:rsidR="00BA691F" w:rsidRPr="008042E2">
          <w:rPr>
            <w:rStyle w:val="a7"/>
            <w:rFonts w:hint="eastAsia"/>
          </w:rPr>
          <w:t>https://link.springer.com/series/14981</w:t>
        </w:r>
      </w:hyperlink>
      <w:r w:rsidR="00BA691F">
        <w:rPr>
          <w:rFonts w:hint="eastAsia"/>
        </w:rPr>
        <w:t xml:space="preserve">　</w:t>
      </w:r>
      <w:r w:rsidR="00BA691F" w:rsidRPr="00BA691F">
        <w:rPr>
          <w:rFonts w:hint="eastAsia"/>
        </w:rPr>
        <w:t xml:space="preserve">　）　</w:t>
      </w:r>
    </w:p>
  </w:footnote>
  <w:footnote w:id="12">
    <w:p w14:paraId="577FD788" w14:textId="009AD484" w:rsidR="00B37CAF" w:rsidRPr="00B37CAF" w:rsidRDefault="00B37CAF">
      <w:pPr>
        <w:pStyle w:val="ad"/>
      </w:pPr>
      <w:r>
        <w:rPr>
          <w:rStyle w:val="af"/>
        </w:rPr>
        <w:footnoteRef/>
      </w:r>
      <w:r>
        <w:t xml:space="preserve"> </w:t>
      </w:r>
      <w:r w:rsidR="00935C51" w:rsidRPr="00935C51">
        <w:rPr>
          <w:rFonts w:hint="eastAsia"/>
        </w:rPr>
        <w:t>2024</w:t>
      </w:r>
      <w:r w:rsidR="00935C51" w:rsidRPr="00935C51">
        <w:rPr>
          <w:rFonts w:hint="eastAsia"/>
        </w:rPr>
        <w:t>年</w:t>
      </w:r>
      <w:r w:rsidR="00935C51" w:rsidRPr="00935C51">
        <w:rPr>
          <w:rFonts w:hint="eastAsia"/>
        </w:rPr>
        <w:t>8</w:t>
      </w:r>
      <w:r w:rsidR="00935C51" w:rsidRPr="00935C51">
        <w:rPr>
          <w:rFonts w:hint="eastAsia"/>
        </w:rPr>
        <w:t>月までの平和構築を含むベーシックインカムの効果承認の拡がり</w:t>
      </w:r>
      <w:r w:rsidR="004C04AD">
        <w:rPr>
          <w:rFonts w:hint="eastAsia"/>
        </w:rPr>
        <w:t>を示す文献</w:t>
      </w:r>
      <w:r w:rsidR="00935C51" w:rsidRPr="00935C51">
        <w:rPr>
          <w:rFonts w:hint="eastAsia"/>
        </w:rPr>
        <w:t>について</w:t>
      </w:r>
      <w:r w:rsidR="00935C51">
        <w:rPr>
          <w:rFonts w:hint="eastAsia"/>
        </w:rPr>
        <w:t>、</w:t>
      </w:r>
      <w:r w:rsidR="000E03D6" w:rsidRPr="000E03D6">
        <w:rPr>
          <w:rFonts w:hint="eastAsia"/>
        </w:rPr>
        <w:t>国連社会開発研究所</w:t>
      </w:r>
      <w:r w:rsidR="000E03D6" w:rsidRPr="000E03D6">
        <w:rPr>
          <w:rFonts w:hint="eastAsia"/>
        </w:rPr>
        <w:t>(UNRISD)</w:t>
      </w:r>
      <w:r w:rsidR="000E03D6">
        <w:rPr>
          <w:rFonts w:hint="eastAsia"/>
        </w:rPr>
        <w:t>がホストとなって</w:t>
      </w:r>
      <w:r w:rsidR="00EB0B92">
        <w:rPr>
          <w:rFonts w:hint="eastAsia"/>
        </w:rPr>
        <w:t>社会保障政策に関するグローバルな知識共有をめざすプラットフォームなっている</w:t>
      </w:r>
      <w:r w:rsidR="002E0067" w:rsidRPr="002E0067">
        <w:t>socialprotection.org</w:t>
      </w:r>
      <w:r w:rsidR="005E16E7">
        <w:rPr>
          <w:rFonts w:hint="eastAsia"/>
        </w:rPr>
        <w:t>に掲載された</w:t>
      </w:r>
      <w:r w:rsidR="00AA7857" w:rsidRPr="00AA7857">
        <w:t>Bashur (2024b)</w:t>
      </w:r>
      <w:r w:rsidR="00935C51">
        <w:rPr>
          <w:rFonts w:hint="eastAsia"/>
        </w:rPr>
        <w:t>参照。</w:t>
      </w:r>
    </w:p>
  </w:footnote>
  <w:footnote w:id="13">
    <w:p w14:paraId="31E95A21" w14:textId="239495A1" w:rsidR="00D55483" w:rsidRPr="00D55483" w:rsidRDefault="00D55483">
      <w:pPr>
        <w:pStyle w:val="ad"/>
      </w:pPr>
      <w:r>
        <w:rPr>
          <w:rStyle w:val="af"/>
        </w:rPr>
        <w:footnoteRef/>
      </w:r>
      <w:r>
        <w:t xml:space="preserve"> </w:t>
      </w:r>
      <w:r w:rsidR="002E07B2">
        <w:rPr>
          <w:rFonts w:hint="eastAsia"/>
        </w:rPr>
        <w:t>OECD</w:t>
      </w:r>
      <w:r w:rsidR="00E84032">
        <w:rPr>
          <w:rFonts w:hint="eastAsia"/>
        </w:rPr>
        <w:t>データに基づく</w:t>
      </w:r>
      <w:r w:rsidR="0094745D" w:rsidRPr="0094745D">
        <w:rPr>
          <w:rFonts w:hint="eastAsia"/>
        </w:rPr>
        <w:t>小川製作所</w:t>
      </w:r>
      <w:r w:rsidR="0094745D" w:rsidRPr="0094745D">
        <w:rPr>
          <w:rFonts w:hint="eastAsia"/>
        </w:rPr>
        <w:t xml:space="preserve"> | </w:t>
      </w:r>
      <w:r w:rsidR="0094745D" w:rsidRPr="0094745D">
        <w:rPr>
          <w:rFonts w:hint="eastAsia"/>
        </w:rPr>
        <w:t>製造業</w:t>
      </w:r>
      <w:r w:rsidR="0094745D" w:rsidRPr="0094745D">
        <w:rPr>
          <w:rFonts w:hint="eastAsia"/>
        </w:rPr>
        <w:t>x</w:t>
      </w:r>
      <w:r w:rsidR="0094745D" w:rsidRPr="0094745D">
        <w:rPr>
          <w:rFonts w:hint="eastAsia"/>
        </w:rPr>
        <w:t>経済統計</w:t>
      </w:r>
      <w:r w:rsidR="00AD0556">
        <w:rPr>
          <w:rFonts w:hint="eastAsia"/>
        </w:rPr>
        <w:t>(2021)</w:t>
      </w:r>
      <w:r w:rsidR="00031C77">
        <w:rPr>
          <w:rFonts w:hint="eastAsia"/>
        </w:rPr>
        <w:t>による。</w:t>
      </w:r>
    </w:p>
  </w:footnote>
  <w:footnote w:id="14">
    <w:p w14:paraId="2D2CD3FC" w14:textId="40A04E84" w:rsidR="00510DE6" w:rsidRPr="00510DE6" w:rsidRDefault="007C04E7">
      <w:pPr>
        <w:pStyle w:val="ad"/>
      </w:pPr>
      <w:r>
        <w:rPr>
          <w:rStyle w:val="af"/>
        </w:rPr>
        <w:footnoteRef/>
      </w:r>
      <w:r>
        <w:t xml:space="preserve"> </w:t>
      </w:r>
      <w:r w:rsidR="00A80ABA" w:rsidRPr="00A80ABA">
        <w:t>Molina et al. (2020)</w:t>
      </w:r>
      <w:r w:rsidR="001E7A30">
        <w:rPr>
          <w:rFonts w:hint="eastAsia"/>
        </w:rPr>
        <w:t xml:space="preserve"> </w:t>
      </w:r>
      <w:r w:rsidR="00163114">
        <w:rPr>
          <w:rFonts w:hint="eastAsia"/>
        </w:rPr>
        <w:t>は随所で</w:t>
      </w:r>
      <w:r w:rsidR="007B25AB">
        <w:rPr>
          <w:rFonts w:hint="eastAsia"/>
        </w:rPr>
        <w:t>、</w:t>
      </w:r>
      <w:r w:rsidR="00506A2B">
        <w:rPr>
          <w:rFonts w:hint="eastAsia"/>
        </w:rPr>
        <w:t>「</w:t>
      </w:r>
      <w:r w:rsidR="001E438A">
        <w:rPr>
          <w:rFonts w:hint="eastAsia"/>
        </w:rPr>
        <w:t>権利に基づく</w:t>
      </w:r>
      <w:r w:rsidR="00506A2B">
        <w:rPr>
          <w:rFonts w:hint="eastAsia"/>
        </w:rPr>
        <w:t>普遍的ベーシックインカム（</w:t>
      </w:r>
      <w:r w:rsidR="00506A2B">
        <w:rPr>
          <w:rFonts w:hint="eastAsia"/>
        </w:rPr>
        <w:t>UBI</w:t>
      </w:r>
      <w:r w:rsidR="00506A2B">
        <w:rPr>
          <w:rFonts w:hint="eastAsia"/>
        </w:rPr>
        <w:t>）（</w:t>
      </w:r>
      <w:r w:rsidR="00EE07BF" w:rsidRPr="00EE07BF">
        <w:t>an entitlement-based Universal Basic Income (UBI)</w:t>
      </w:r>
      <w:r w:rsidR="00506A2B">
        <w:rPr>
          <w:rFonts w:hint="eastAsia"/>
        </w:rPr>
        <w:t>）</w:t>
      </w:r>
      <w:r w:rsidR="005629DF">
        <w:rPr>
          <w:rFonts w:hint="eastAsia"/>
        </w:rPr>
        <w:t>」の概念を</w:t>
      </w:r>
      <w:r w:rsidR="00EA024E" w:rsidRPr="00EA024E">
        <w:rPr>
          <w:rFonts w:hint="eastAsia"/>
        </w:rPr>
        <w:t>政策選択肢として</w:t>
      </w:r>
      <w:r w:rsidR="005629DF">
        <w:rPr>
          <w:rFonts w:hint="eastAsia"/>
        </w:rPr>
        <w:t>紹介し</w:t>
      </w:r>
      <w:r w:rsidR="00EA024E">
        <w:rPr>
          <w:rFonts w:hint="eastAsia"/>
        </w:rPr>
        <w:t>てい</w:t>
      </w:r>
      <w:r w:rsidR="009579FB">
        <w:rPr>
          <w:rFonts w:hint="eastAsia"/>
        </w:rPr>
        <w:t>る。</w:t>
      </w:r>
      <w:r w:rsidR="00356546">
        <w:rPr>
          <w:rFonts w:hint="eastAsia"/>
        </w:rPr>
        <w:t>また</w:t>
      </w:r>
      <w:r w:rsidR="00895C86">
        <w:rPr>
          <w:rFonts w:hint="eastAsia"/>
        </w:rPr>
        <w:t>2020</w:t>
      </w:r>
      <w:r w:rsidR="00895C86">
        <w:rPr>
          <w:rFonts w:hint="eastAsia"/>
        </w:rPr>
        <w:t>年</w:t>
      </w:r>
      <w:r w:rsidR="000511C1">
        <w:rPr>
          <w:rFonts w:hint="eastAsia"/>
        </w:rPr>
        <w:t>5</w:t>
      </w:r>
      <w:r w:rsidR="000511C1">
        <w:rPr>
          <w:rFonts w:hint="eastAsia"/>
        </w:rPr>
        <w:t>月</w:t>
      </w:r>
      <w:r w:rsidR="000511C1">
        <w:rPr>
          <w:rFonts w:hint="eastAsia"/>
        </w:rPr>
        <w:t>6</w:t>
      </w:r>
      <w:r w:rsidR="000511C1">
        <w:rPr>
          <w:rFonts w:hint="eastAsia"/>
        </w:rPr>
        <w:t>日の『</w:t>
      </w:r>
      <w:r w:rsidR="00342A56">
        <w:rPr>
          <w:rFonts w:hint="eastAsia"/>
        </w:rPr>
        <w:t>国連</w:t>
      </w:r>
      <w:r w:rsidR="00B40F4F">
        <w:rPr>
          <w:rFonts w:hint="eastAsia"/>
        </w:rPr>
        <w:t>ニュース</w:t>
      </w:r>
      <w:r w:rsidR="00EA024E">
        <w:rPr>
          <w:rFonts w:hint="eastAsia"/>
        </w:rPr>
        <w:t xml:space="preserve"> </w:t>
      </w:r>
      <w:r w:rsidR="00915556">
        <w:rPr>
          <w:rFonts w:hint="eastAsia"/>
        </w:rPr>
        <w:t>(</w:t>
      </w:r>
      <w:r w:rsidR="00915556" w:rsidRPr="00915556">
        <w:rPr>
          <w:rFonts w:hint="eastAsia"/>
          <w:i/>
          <w:iCs/>
        </w:rPr>
        <w:t>UN News</w:t>
      </w:r>
      <w:r w:rsidR="00915556">
        <w:rPr>
          <w:rFonts w:hint="eastAsia"/>
        </w:rPr>
        <w:t>)</w:t>
      </w:r>
      <w:r w:rsidR="00EA024E">
        <w:rPr>
          <w:rFonts w:hint="eastAsia"/>
        </w:rPr>
        <w:t xml:space="preserve"> </w:t>
      </w:r>
      <w:r w:rsidR="000511C1">
        <w:rPr>
          <w:rFonts w:hint="eastAsia"/>
        </w:rPr>
        <w:t>』</w:t>
      </w:r>
      <w:r w:rsidR="00B40F4F">
        <w:rPr>
          <w:rFonts w:hint="eastAsia"/>
        </w:rPr>
        <w:t>は、「</w:t>
      </w:r>
      <w:r w:rsidR="00CA5124">
        <w:rPr>
          <w:rFonts w:hint="eastAsia"/>
        </w:rPr>
        <w:t>国連高官が</w:t>
      </w:r>
      <w:r w:rsidR="00B40F4F">
        <w:rPr>
          <w:rFonts w:hint="eastAsia"/>
        </w:rPr>
        <w:t>不平等の拡大を</w:t>
      </w:r>
      <w:r w:rsidR="003B6105">
        <w:rPr>
          <w:rFonts w:hint="eastAsia"/>
        </w:rPr>
        <w:t>絶つために普遍的ベーシックインカム</w:t>
      </w:r>
      <w:r w:rsidR="00CA5124">
        <w:rPr>
          <w:rFonts w:hint="eastAsia"/>
        </w:rPr>
        <w:t>導入</w:t>
      </w:r>
      <w:r w:rsidR="00430F18">
        <w:rPr>
          <w:rFonts w:hint="eastAsia"/>
        </w:rPr>
        <w:t>を</w:t>
      </w:r>
      <w:r w:rsidR="00CA5124">
        <w:rPr>
          <w:rFonts w:hint="eastAsia"/>
        </w:rPr>
        <w:t>呼びかける</w:t>
      </w:r>
      <w:r w:rsidR="001F5FB8">
        <w:rPr>
          <w:rFonts w:hint="eastAsia"/>
        </w:rPr>
        <w:t>」という</w:t>
      </w:r>
      <w:r w:rsidR="000508E8">
        <w:rPr>
          <w:rFonts w:hint="eastAsia"/>
        </w:rPr>
        <w:t>見出しで</w:t>
      </w:r>
      <w:r w:rsidR="001F5FB8">
        <w:rPr>
          <w:rFonts w:hint="eastAsia"/>
        </w:rPr>
        <w:t>、</w:t>
      </w:r>
      <w:r w:rsidR="00496AF1" w:rsidRPr="00496AF1">
        <w:rPr>
          <w:rFonts w:hint="eastAsia"/>
        </w:rPr>
        <w:t>当時の国連事務総長補佐兼</w:t>
      </w:r>
      <w:r w:rsidR="00496AF1" w:rsidRPr="00496AF1">
        <w:rPr>
          <w:rFonts w:hint="eastAsia"/>
        </w:rPr>
        <w:t>UNDP</w:t>
      </w:r>
      <w:r w:rsidR="00496AF1" w:rsidRPr="00496AF1">
        <w:rPr>
          <w:rFonts w:hint="eastAsia"/>
        </w:rPr>
        <w:t>アジア太平洋事務所長が</w:t>
      </w:r>
      <w:r w:rsidR="008F1758">
        <w:rPr>
          <w:rFonts w:hint="eastAsia"/>
        </w:rPr>
        <w:t>C</w:t>
      </w:r>
      <w:r w:rsidR="009A07A5">
        <w:rPr>
          <w:rFonts w:hint="eastAsia"/>
        </w:rPr>
        <w:t>OVID</w:t>
      </w:r>
      <w:r w:rsidR="008F1758">
        <w:rPr>
          <w:rFonts w:hint="eastAsia"/>
        </w:rPr>
        <w:t>19</w:t>
      </w:r>
      <w:r w:rsidR="008F1758">
        <w:rPr>
          <w:rFonts w:hint="eastAsia"/>
        </w:rPr>
        <w:t>によって拡大する貧富の格差</w:t>
      </w:r>
      <w:r w:rsidR="00C20AC1">
        <w:rPr>
          <w:rFonts w:hint="eastAsia"/>
        </w:rPr>
        <w:t>対策として</w:t>
      </w:r>
      <w:r w:rsidR="00AD20C5">
        <w:rPr>
          <w:rFonts w:hint="eastAsia"/>
        </w:rPr>
        <w:t>、</w:t>
      </w:r>
      <w:r w:rsidR="001C30F0">
        <w:rPr>
          <w:rFonts w:hint="eastAsia"/>
        </w:rPr>
        <w:t>ベーシックインカム導入を呼びかける</w:t>
      </w:r>
      <w:r w:rsidR="00B1028E">
        <w:rPr>
          <w:rFonts w:hint="eastAsia"/>
        </w:rPr>
        <w:t>インタビュー記事を掲載</w:t>
      </w:r>
      <w:r w:rsidR="00641ABA">
        <w:rPr>
          <w:rFonts w:hint="eastAsia"/>
        </w:rPr>
        <w:t>している</w:t>
      </w:r>
      <w:r w:rsidR="00B1028E">
        <w:rPr>
          <w:rFonts w:hint="eastAsia"/>
        </w:rPr>
        <w:t>。</w:t>
      </w:r>
      <w:r w:rsidR="00B1028E" w:rsidRPr="00B1028E">
        <w:t>United Nations (2020)</w:t>
      </w:r>
    </w:p>
  </w:footnote>
  <w:footnote w:id="15">
    <w:p w14:paraId="0A85E9DD" w14:textId="6B7E5C31" w:rsidR="00203532" w:rsidRDefault="00203532">
      <w:pPr>
        <w:pStyle w:val="ad"/>
      </w:pPr>
      <w:r>
        <w:rPr>
          <w:rStyle w:val="af"/>
        </w:rPr>
        <w:footnoteRef/>
      </w:r>
      <w:r>
        <w:t xml:space="preserve"> </w:t>
      </w:r>
      <w:r w:rsidR="00974E05">
        <w:rPr>
          <w:rFonts w:hint="eastAsia"/>
        </w:rPr>
        <w:t>このような</w:t>
      </w:r>
      <w:r w:rsidR="00C70D24">
        <w:rPr>
          <w:rFonts w:hint="eastAsia"/>
        </w:rPr>
        <w:t>視点からの</w:t>
      </w:r>
      <w:r w:rsidR="00974E05">
        <w:rPr>
          <w:rFonts w:hint="eastAsia"/>
        </w:rPr>
        <w:t>国際政治経済</w:t>
      </w:r>
      <w:r w:rsidR="00C70D24">
        <w:rPr>
          <w:rFonts w:hint="eastAsia"/>
        </w:rPr>
        <w:t>および人類史の現段階</w:t>
      </w:r>
      <w:r w:rsidR="00974E05">
        <w:rPr>
          <w:rFonts w:hint="eastAsia"/>
        </w:rPr>
        <w:t>に関する現状</w:t>
      </w:r>
      <w:r w:rsidR="00F66F69">
        <w:rPr>
          <w:rFonts w:hint="eastAsia"/>
        </w:rPr>
        <w:t>分析</w:t>
      </w:r>
      <w:r w:rsidR="003C5363">
        <w:rPr>
          <w:rFonts w:hint="eastAsia"/>
        </w:rPr>
        <w:t>の展開は、筆者にとっても今後の課題である。</w:t>
      </w:r>
      <w:r w:rsidR="00DA7FC6">
        <w:rPr>
          <w:rFonts w:hint="eastAsia"/>
        </w:rPr>
        <w:t>その</w:t>
      </w:r>
      <w:r w:rsidR="002D6853">
        <w:rPr>
          <w:rFonts w:hint="eastAsia"/>
        </w:rPr>
        <w:t>際に</w:t>
      </w:r>
      <w:r w:rsidR="001E39E3">
        <w:rPr>
          <w:rFonts w:hint="eastAsia"/>
        </w:rPr>
        <w:t>不可欠なのは、</w:t>
      </w:r>
      <w:r w:rsidR="00AD3196">
        <w:rPr>
          <w:rFonts w:hint="eastAsia"/>
        </w:rPr>
        <w:t>ピーター・フィリップス</w:t>
      </w:r>
      <w:r w:rsidR="005F2DAC">
        <w:rPr>
          <w:rFonts w:hint="eastAsia"/>
        </w:rPr>
        <w:t>や</w:t>
      </w:r>
      <w:r w:rsidR="005F2DAC" w:rsidRPr="005F2DAC">
        <w:rPr>
          <w:rFonts w:hint="eastAsia"/>
        </w:rPr>
        <w:t>ウィリアム・ロビンソン</w:t>
      </w:r>
      <w:r w:rsidR="00AD3196">
        <w:rPr>
          <w:rFonts w:hint="eastAsia"/>
        </w:rPr>
        <w:t>など</w:t>
      </w:r>
      <w:r w:rsidR="00E0553E">
        <w:rPr>
          <w:rFonts w:hint="eastAsia"/>
        </w:rPr>
        <w:t>、</w:t>
      </w:r>
      <w:r w:rsidR="00C60010" w:rsidRPr="00C60010">
        <w:rPr>
          <w:rFonts w:hint="eastAsia"/>
        </w:rPr>
        <w:t>グローバル資本主義学派</w:t>
      </w:r>
      <w:r w:rsidR="00A31D85">
        <w:rPr>
          <w:rFonts w:hint="eastAsia"/>
        </w:rPr>
        <w:t>などの</w:t>
      </w:r>
      <w:r w:rsidR="00E0553E">
        <w:rPr>
          <w:rFonts w:hint="eastAsia"/>
        </w:rPr>
        <w:t>アメリカの社会学研究者</w:t>
      </w:r>
      <w:r w:rsidR="00A930AC">
        <w:rPr>
          <w:rFonts w:hint="eastAsia"/>
        </w:rPr>
        <w:t>による</w:t>
      </w:r>
      <w:r w:rsidR="00A31D85">
        <w:rPr>
          <w:rFonts w:hint="eastAsia"/>
        </w:rPr>
        <w:t>多国籍企業集団</w:t>
      </w:r>
      <w:r w:rsidR="008726F8">
        <w:rPr>
          <w:rFonts w:hint="eastAsia"/>
        </w:rPr>
        <w:t>と</w:t>
      </w:r>
      <w:r w:rsidR="00CE4E14">
        <w:rPr>
          <w:rFonts w:hint="eastAsia"/>
        </w:rPr>
        <w:t>政策団体</w:t>
      </w:r>
      <w:r w:rsidR="00614CA7">
        <w:rPr>
          <w:rFonts w:hint="eastAsia"/>
        </w:rPr>
        <w:t>の役員兼任によって結びつく人的ネットワーク</w:t>
      </w:r>
      <w:r w:rsidR="00220ACA">
        <w:rPr>
          <w:rFonts w:hint="eastAsia"/>
        </w:rPr>
        <w:t>でつながる経済、政治、</w:t>
      </w:r>
      <w:r w:rsidR="0038025A">
        <w:rPr>
          <w:rFonts w:hint="eastAsia"/>
        </w:rPr>
        <w:t>軍、メディア</w:t>
      </w:r>
      <w:r w:rsidR="001267C3">
        <w:rPr>
          <w:rFonts w:hint="eastAsia"/>
        </w:rPr>
        <w:t>の各分野のエリート</w:t>
      </w:r>
      <w:r w:rsidR="002E4BF0">
        <w:rPr>
          <w:rFonts w:hint="eastAsia"/>
        </w:rPr>
        <w:t>に関する</w:t>
      </w:r>
      <w:r w:rsidR="00CA3B4D">
        <w:rPr>
          <w:rFonts w:hint="eastAsia"/>
        </w:rPr>
        <w:t>グローバル・パワーエリート</w:t>
      </w:r>
      <w:r w:rsidR="00AB2423">
        <w:rPr>
          <w:rFonts w:hint="eastAsia"/>
        </w:rPr>
        <w:t>研究および超富裕層研究</w:t>
      </w:r>
      <w:r w:rsidR="00517B5B">
        <w:rPr>
          <w:rFonts w:hint="eastAsia"/>
        </w:rPr>
        <w:t>を批判的に継承</w:t>
      </w:r>
      <w:r w:rsidR="003D7E73">
        <w:rPr>
          <w:rFonts w:hint="eastAsia"/>
        </w:rPr>
        <w:t>することである。さしあたり、岡野内</w:t>
      </w:r>
      <w:r w:rsidR="0062219B">
        <w:rPr>
          <w:rFonts w:hint="eastAsia"/>
        </w:rPr>
        <w:t>2021</w:t>
      </w:r>
      <w:r w:rsidR="0062219B">
        <w:rPr>
          <w:rFonts w:hint="eastAsia"/>
        </w:rPr>
        <w:t>；</w:t>
      </w:r>
      <w:r w:rsidR="0062219B">
        <w:rPr>
          <w:rFonts w:hint="eastAsia"/>
        </w:rPr>
        <w:t>2024</w:t>
      </w:r>
      <w:r w:rsidR="0062219B">
        <w:rPr>
          <w:rFonts w:hint="eastAsia"/>
        </w:rPr>
        <w:t>を参照。</w:t>
      </w:r>
    </w:p>
  </w:footnote>
  <w:footnote w:id="16">
    <w:p w14:paraId="65BD7348" w14:textId="1F2D12B3" w:rsidR="00D56B35" w:rsidRPr="00D56B35" w:rsidRDefault="00D56B35">
      <w:pPr>
        <w:pStyle w:val="ad"/>
      </w:pPr>
      <w:r>
        <w:rPr>
          <w:rStyle w:val="af"/>
        </w:rPr>
        <w:footnoteRef/>
      </w:r>
      <w:r>
        <w:t xml:space="preserve"> </w:t>
      </w:r>
      <w:r w:rsidR="0098200E">
        <w:rPr>
          <w:rFonts w:hint="eastAsia"/>
        </w:rPr>
        <w:t>この時期の</w:t>
      </w:r>
      <w:r w:rsidRPr="00D56B35">
        <w:rPr>
          <w:rFonts w:hint="eastAsia"/>
        </w:rPr>
        <w:t>スーダンの</w:t>
      </w:r>
      <w:r w:rsidR="0098200E">
        <w:rPr>
          <w:rFonts w:hint="eastAsia"/>
        </w:rPr>
        <w:t>経済改革については、暫定政府側の問題を強調する欧米の先行研究に対して、現地</w:t>
      </w:r>
      <w:r w:rsidR="00F67DB4">
        <w:rPr>
          <w:rFonts w:hint="eastAsia"/>
        </w:rPr>
        <w:t>政府のどれなりの努力を評価する視点から整理した</w:t>
      </w:r>
      <w:r w:rsidRPr="00D56B35">
        <w:rPr>
          <w:rFonts w:hint="eastAsia"/>
        </w:rPr>
        <w:t>田中（</w:t>
      </w:r>
      <w:r w:rsidRPr="00D56B35">
        <w:rPr>
          <w:rFonts w:hint="eastAsia"/>
        </w:rPr>
        <w:t>2024</w:t>
      </w:r>
      <w:r w:rsidRPr="00D56B35">
        <w:rPr>
          <w:rFonts w:hint="eastAsia"/>
        </w:rPr>
        <w:t>）</w:t>
      </w:r>
      <w:r w:rsidR="00F67DB4">
        <w:rPr>
          <w:rFonts w:hint="eastAsia"/>
        </w:rPr>
        <w:t>、近隣諸国や大国の</w:t>
      </w:r>
      <w:r w:rsidR="00FC7898">
        <w:rPr>
          <w:rFonts w:hint="eastAsia"/>
        </w:rPr>
        <w:t>利害関係と</w:t>
      </w:r>
      <w:r w:rsidR="00F67DB4">
        <w:rPr>
          <w:rFonts w:hint="eastAsia"/>
        </w:rPr>
        <w:t>介入を含む政治状況の分析は、</w:t>
      </w:r>
      <w:r w:rsidR="00F67DB4" w:rsidRPr="00F67DB4">
        <w:rPr>
          <w:rFonts w:hint="eastAsia"/>
        </w:rPr>
        <w:t>アブディン・モハメド</w:t>
      </w:r>
      <w:r w:rsidR="00F67DB4">
        <w:rPr>
          <w:rFonts w:hint="eastAsia"/>
        </w:rPr>
        <w:t>（</w:t>
      </w:r>
      <w:r w:rsidR="00F67DB4" w:rsidRPr="00F67DB4">
        <w:rPr>
          <w:rFonts w:hint="eastAsia"/>
        </w:rPr>
        <w:t>2020</w:t>
      </w:r>
      <w:r w:rsidR="00F67DB4">
        <w:rPr>
          <w:rFonts w:hint="eastAsia"/>
        </w:rPr>
        <w:t>）、</w:t>
      </w:r>
      <w:r w:rsidR="00F67DB4" w:rsidRPr="00F67DB4">
        <w:rPr>
          <w:rFonts w:hint="eastAsia"/>
        </w:rPr>
        <w:t>飛内</w:t>
      </w:r>
      <w:r w:rsidR="00F67DB4">
        <w:rPr>
          <w:rFonts w:hint="eastAsia"/>
        </w:rPr>
        <w:t>（</w:t>
      </w:r>
      <w:r w:rsidR="00F67DB4" w:rsidRPr="00F67DB4">
        <w:rPr>
          <w:rFonts w:hint="eastAsia"/>
        </w:rPr>
        <w:t>2022</w:t>
      </w:r>
      <w:r w:rsidR="00F67DB4">
        <w:rPr>
          <w:rFonts w:hint="eastAsia"/>
        </w:rPr>
        <w:t>）なお民主化運動のしたたかな側面について</w:t>
      </w:r>
      <w:r w:rsidR="00F67DB4" w:rsidRPr="00F67DB4">
        <w:rPr>
          <w:rFonts w:hint="eastAsia"/>
        </w:rPr>
        <w:t>谷口（</w:t>
      </w:r>
      <w:r w:rsidR="00F67DB4" w:rsidRPr="00F67DB4">
        <w:rPr>
          <w:rFonts w:hint="eastAsia"/>
        </w:rPr>
        <w:t>2023</w:t>
      </w:r>
      <w:r w:rsidR="00F67DB4" w:rsidRPr="00F67DB4">
        <w:rPr>
          <w:rFonts w:hint="eastAsia"/>
        </w:rPr>
        <w:t>）</w:t>
      </w:r>
      <w:r w:rsidR="00FC7898">
        <w:rPr>
          <w:rFonts w:hint="eastAsia"/>
        </w:rPr>
        <w:t>、重債務貧困国としての側面について</w:t>
      </w:r>
      <w:r w:rsidR="00FC7898" w:rsidRPr="00FC7898">
        <w:rPr>
          <w:rFonts w:hint="eastAsia"/>
        </w:rPr>
        <w:t>志波</w:t>
      </w:r>
      <w:r w:rsidR="00FC7898">
        <w:rPr>
          <w:rFonts w:hint="eastAsia"/>
        </w:rPr>
        <w:t>（</w:t>
      </w:r>
      <w:r w:rsidR="00FC7898" w:rsidRPr="00FC7898">
        <w:rPr>
          <w:rFonts w:hint="eastAsia"/>
        </w:rPr>
        <w:t>2021</w:t>
      </w:r>
      <w:r w:rsidR="00FC7898">
        <w:rPr>
          <w:rFonts w:hint="eastAsia"/>
        </w:rPr>
        <w:t>）などを参照。</w:t>
      </w:r>
    </w:p>
  </w:footnote>
  <w:footnote w:id="17">
    <w:p w14:paraId="0EB5BFFD" w14:textId="5D156511" w:rsidR="003D1F74" w:rsidRPr="003D1F74" w:rsidRDefault="003D1F74">
      <w:pPr>
        <w:pStyle w:val="ad"/>
      </w:pPr>
      <w:r>
        <w:rPr>
          <w:rStyle w:val="af"/>
        </w:rPr>
        <w:footnoteRef/>
      </w:r>
      <w:r>
        <w:t xml:space="preserve"> </w:t>
      </w:r>
      <w:r w:rsidRPr="003D1F74">
        <w:t>Ibrahim (2021)</w:t>
      </w:r>
      <w:r>
        <w:rPr>
          <w:rFonts w:hint="eastAsia"/>
        </w:rPr>
        <w:t>は、</w:t>
      </w:r>
      <w:r w:rsidRPr="003D1F74">
        <w:rPr>
          <w:rFonts w:hint="eastAsia"/>
        </w:rPr>
        <w:t>340</w:t>
      </w:r>
      <w:r w:rsidRPr="003D1F74">
        <w:rPr>
          <w:rFonts w:hint="eastAsia"/>
        </w:rPr>
        <w:t>％にもなるインフレの中で、口座開設や登録などにあたって、様々な混乱や、横領などの犯罪、陰謀論的な非難</w:t>
      </w:r>
      <w:r>
        <w:rPr>
          <w:rFonts w:hint="eastAsia"/>
        </w:rPr>
        <w:t>とともに、</w:t>
      </w:r>
      <w:r w:rsidRPr="003D1F74">
        <w:rPr>
          <w:rFonts w:hint="eastAsia"/>
        </w:rPr>
        <w:t>断食月にあたって大人数家族では重宝するとする賛成論などが渦巻いていること</w:t>
      </w:r>
      <w:r>
        <w:rPr>
          <w:rFonts w:hint="eastAsia"/>
        </w:rPr>
        <w:t>を報告している。</w:t>
      </w:r>
      <w:r w:rsidRPr="003D1F74">
        <w:t>Eltahir (2021)</w:t>
      </w:r>
      <w:r>
        <w:rPr>
          <w:rFonts w:hint="eastAsia"/>
        </w:rPr>
        <w:t>は、</w:t>
      </w:r>
      <w:r w:rsidRPr="003D1F74">
        <w:rPr>
          <w:rFonts w:hint="eastAsia"/>
        </w:rPr>
        <w:t>ベーシックインカム導入の試み</w:t>
      </w:r>
      <w:r w:rsidR="00AB027F">
        <w:rPr>
          <w:rFonts w:hint="eastAsia"/>
        </w:rPr>
        <w:t>だと伝えているが、</w:t>
      </w:r>
      <w:r w:rsidR="006E73B4">
        <w:rPr>
          <w:rFonts w:hint="eastAsia"/>
        </w:rPr>
        <w:t>500</w:t>
      </w:r>
      <w:r w:rsidR="006E73B4">
        <w:rPr>
          <w:rFonts w:hint="eastAsia"/>
        </w:rPr>
        <w:t>億ドル以上になる国の債務返済の苦痛を和らげるためのものだと伝え、開始が為替レート変動により延期</w:t>
      </w:r>
      <w:r w:rsidR="009A5FFB">
        <w:rPr>
          <w:rFonts w:hint="eastAsia"/>
        </w:rPr>
        <w:t>され、</w:t>
      </w:r>
      <w:r w:rsidR="006E73B4">
        <w:rPr>
          <w:rFonts w:hint="eastAsia"/>
        </w:rPr>
        <w:t>2021</w:t>
      </w:r>
      <w:r w:rsidR="006E73B4">
        <w:rPr>
          <w:rFonts w:hint="eastAsia"/>
        </w:rPr>
        <w:t>年</w:t>
      </w:r>
      <w:r w:rsidR="006E73B4">
        <w:rPr>
          <w:rFonts w:hint="eastAsia"/>
        </w:rPr>
        <w:t>2</w:t>
      </w:r>
      <w:r w:rsidR="006E73B4">
        <w:rPr>
          <w:rFonts w:hint="eastAsia"/>
        </w:rPr>
        <w:t>月から</w:t>
      </w:r>
      <w:r w:rsidR="009A5FFB">
        <w:rPr>
          <w:rFonts w:hint="eastAsia"/>
        </w:rPr>
        <w:t>始まり、世界銀行に続く資金獲得の見通しがついてないことなどを伝えている。</w:t>
      </w:r>
    </w:p>
  </w:footnote>
  <w:footnote w:id="18">
    <w:p w14:paraId="19264C49" w14:textId="77777777" w:rsidR="00373D75" w:rsidRPr="00373D75" w:rsidRDefault="00373D75" w:rsidP="00373D75">
      <w:pPr>
        <w:ind w:left="167" w:firstLine="30"/>
        <w:jc w:val="left"/>
        <w:rPr>
          <w:szCs w:val="21"/>
        </w:rPr>
      </w:pPr>
      <w:r>
        <w:rPr>
          <w:rStyle w:val="af"/>
        </w:rPr>
        <w:footnoteRef/>
      </w:r>
      <w:r>
        <w:t xml:space="preserve"> </w:t>
      </w:r>
      <w:r w:rsidRPr="00373D75">
        <w:rPr>
          <w:szCs w:val="21"/>
        </w:rPr>
        <w:t>ピーター・クーイストラの国連所得については、オランダのベーシックインカム・ネットワークのサイトに掲載された</w:t>
      </w:r>
      <w:r w:rsidRPr="00373D75">
        <w:rPr>
          <w:rFonts w:hint="eastAsia"/>
          <w:szCs w:val="21"/>
        </w:rPr>
        <w:t>B</w:t>
      </w:r>
      <w:r w:rsidRPr="00373D75">
        <w:rPr>
          <w:szCs w:val="21"/>
        </w:rPr>
        <w:t>rons(2017)</w:t>
      </w:r>
      <w:r w:rsidRPr="00373D75">
        <w:rPr>
          <w:szCs w:val="21"/>
        </w:rPr>
        <w:t>が詳しい。</w:t>
      </w:r>
    </w:p>
  </w:footnote>
  <w:footnote w:id="19">
    <w:p w14:paraId="25E56286" w14:textId="3049DCEC" w:rsidR="00F16933" w:rsidRDefault="00F16933">
      <w:pPr>
        <w:pStyle w:val="ad"/>
      </w:pPr>
      <w:r>
        <w:rPr>
          <w:rStyle w:val="af"/>
        </w:rPr>
        <w:footnoteRef/>
      </w:r>
      <w:r>
        <w:t xml:space="preserve"> </w:t>
      </w:r>
      <w:r w:rsidR="00F04857">
        <w:rPr>
          <w:rFonts w:hint="eastAsia"/>
        </w:rPr>
        <w:t>詳細は、</w:t>
      </w:r>
      <w:r>
        <w:rPr>
          <w:rFonts w:hint="eastAsia"/>
        </w:rPr>
        <w:t>岡野内</w:t>
      </w:r>
      <w:r w:rsidR="00F04857">
        <w:rPr>
          <w:rFonts w:hint="eastAsia"/>
        </w:rPr>
        <w:t>2021</w:t>
      </w:r>
      <w:r w:rsidR="00F04857">
        <w:rPr>
          <w:rFonts w:hint="eastAsia"/>
        </w:rPr>
        <w:t>，</w:t>
      </w:r>
      <w:r w:rsidR="00F04857">
        <w:rPr>
          <w:rFonts w:hint="eastAsia"/>
        </w:rPr>
        <w:t>2024</w:t>
      </w:r>
      <w:r w:rsidR="00F04857">
        <w:rPr>
          <w:rFonts w:hint="eastAsia"/>
        </w:rPr>
        <w:t>参照。</w:t>
      </w:r>
    </w:p>
  </w:footnote>
  <w:footnote w:id="20">
    <w:p w14:paraId="16CCBB42" w14:textId="57805DE8" w:rsidR="00546B12" w:rsidRDefault="00546B12">
      <w:pPr>
        <w:pStyle w:val="ad"/>
      </w:pPr>
      <w:r>
        <w:rPr>
          <w:rStyle w:val="af"/>
        </w:rPr>
        <w:footnoteRef/>
      </w:r>
      <w:r>
        <w:t xml:space="preserve"> </w:t>
      </w:r>
      <w:r w:rsidR="00181B95">
        <w:rPr>
          <w:rFonts w:hint="eastAsia"/>
        </w:rPr>
        <w:t>2030</w:t>
      </w:r>
      <w:r w:rsidR="00181B95">
        <w:rPr>
          <w:rFonts w:hint="eastAsia"/>
        </w:rPr>
        <w:t>アジェンダのテキスト</w:t>
      </w:r>
      <w:r w:rsidR="009C0810">
        <w:rPr>
          <w:rFonts w:hint="eastAsia"/>
        </w:rPr>
        <w:t>や関連文書</w:t>
      </w:r>
      <w:r w:rsidR="000B656C">
        <w:rPr>
          <w:rFonts w:hint="eastAsia"/>
        </w:rPr>
        <w:t>へのリンクを含む</w:t>
      </w:r>
      <w:r w:rsidR="009C0810">
        <w:rPr>
          <w:rFonts w:hint="eastAsia"/>
        </w:rPr>
        <w:t>国連広報センターのサイト</w:t>
      </w:r>
      <w:r w:rsidR="000B656C">
        <w:rPr>
          <w:rFonts w:hint="eastAsia"/>
        </w:rPr>
        <w:t>を参照されたい。</w:t>
      </w:r>
      <w:r w:rsidR="00F916FE">
        <w:rPr>
          <w:rFonts w:hint="eastAsia"/>
        </w:rPr>
        <w:t>ただし訳文は変更してある。（</w:t>
      </w:r>
      <w:hyperlink r:id="rId7" w:history="1">
        <w:r w:rsidR="00F916FE" w:rsidRPr="007C5E9B">
          <w:rPr>
            <w:rStyle w:val="a7"/>
          </w:rPr>
          <w:t>https://www.unic.or.jp/activities/economic_social_development/sustainable_development/2030agenda/</w:t>
        </w:r>
      </w:hyperlink>
      <w:r w:rsidR="00F916FE">
        <w:rPr>
          <w:rFonts w:hint="eastAsia"/>
        </w:rPr>
        <w:t xml:space="preserve">　</w:t>
      </w:r>
      <w:r w:rsidR="002C134E">
        <w:rPr>
          <w:rFonts w:hint="eastAsia"/>
        </w:rPr>
        <w:t>2025</w:t>
      </w:r>
      <w:r w:rsidR="002C134E">
        <w:rPr>
          <w:rFonts w:hint="eastAsia"/>
        </w:rPr>
        <w:t>年</w:t>
      </w:r>
      <w:r w:rsidR="002C134E">
        <w:rPr>
          <w:rFonts w:hint="eastAsia"/>
        </w:rPr>
        <w:t>11</w:t>
      </w:r>
      <w:r w:rsidR="002C134E">
        <w:rPr>
          <w:rFonts w:hint="eastAsia"/>
        </w:rPr>
        <w:t>月</w:t>
      </w:r>
      <w:r w:rsidR="002C134E">
        <w:rPr>
          <w:rFonts w:hint="eastAsia"/>
        </w:rPr>
        <w:t>5</w:t>
      </w:r>
      <w:r w:rsidR="002C134E">
        <w:rPr>
          <w:rFonts w:hint="eastAsia"/>
        </w:rPr>
        <w:t>日</w:t>
      </w:r>
      <w:r w:rsidR="00F916FE">
        <w:rPr>
          <w:rFonts w:hint="eastAsia"/>
        </w:rPr>
        <w:t>）</w:t>
      </w:r>
      <w:r w:rsidR="002C134E">
        <w:rPr>
          <w:rFonts w:hint="eastAsia"/>
        </w:rPr>
        <w:t>なお、</w:t>
      </w:r>
      <w:r w:rsidR="003E60D1">
        <w:rPr>
          <w:rFonts w:hint="eastAsia"/>
        </w:rPr>
        <w:t>岡野内</w:t>
      </w:r>
      <w:r w:rsidR="003E60D1">
        <w:rPr>
          <w:rFonts w:hint="eastAsia"/>
        </w:rPr>
        <w:t>2021</w:t>
      </w:r>
      <w:r w:rsidR="003E60D1">
        <w:rPr>
          <w:rFonts w:hint="eastAsia"/>
        </w:rPr>
        <w:t>第</w:t>
      </w:r>
      <w:r w:rsidR="003E60D1">
        <w:rPr>
          <w:rFonts w:hint="eastAsia"/>
        </w:rPr>
        <w:t>8</w:t>
      </w:r>
      <w:r w:rsidR="003E60D1">
        <w:rPr>
          <w:rFonts w:hint="eastAsia"/>
        </w:rPr>
        <w:t>章</w:t>
      </w:r>
      <w:r w:rsidR="002C134E">
        <w:rPr>
          <w:rFonts w:hint="eastAsia"/>
        </w:rPr>
        <w:t>のテクスト分析も参照されたい。</w:t>
      </w:r>
    </w:p>
  </w:footnote>
  <w:footnote w:id="21">
    <w:p w14:paraId="6AD34D6D" w14:textId="2543647A" w:rsidR="000D283B" w:rsidRDefault="000D283B">
      <w:pPr>
        <w:pStyle w:val="ad"/>
      </w:pPr>
      <w:r>
        <w:rPr>
          <w:rStyle w:val="af"/>
        </w:rPr>
        <w:footnoteRef/>
      </w:r>
      <w:r>
        <w:t xml:space="preserve"> </w:t>
      </w:r>
      <w:r w:rsidR="00286F49">
        <w:rPr>
          <w:rFonts w:hint="eastAsia"/>
        </w:rPr>
        <w:t>Weber</w:t>
      </w:r>
      <w:r w:rsidR="00AA183E">
        <w:rPr>
          <w:rFonts w:hint="eastAsia"/>
        </w:rPr>
        <w:t>（</w:t>
      </w:r>
      <w:r w:rsidR="00AA183E">
        <w:rPr>
          <w:rFonts w:hint="eastAsia"/>
        </w:rPr>
        <w:t>1920</w:t>
      </w:r>
      <w:r w:rsidR="00AA183E">
        <w:rPr>
          <w:rFonts w:hint="eastAsia"/>
        </w:rPr>
        <w:t>＝</w:t>
      </w:r>
      <w:r w:rsidR="00AA183E">
        <w:rPr>
          <w:rFonts w:hint="eastAsia"/>
        </w:rPr>
        <w:t>1989</w:t>
      </w:r>
      <w:r w:rsidR="00AA183E">
        <w:rPr>
          <w:rFonts w:hint="eastAsia"/>
        </w:rPr>
        <w:t>）詳細は</w:t>
      </w:r>
      <w:r w:rsidR="00614405">
        <w:rPr>
          <w:rFonts w:hint="eastAsia"/>
        </w:rPr>
        <w:t>別稿で検討したい。</w:t>
      </w:r>
    </w:p>
  </w:footnote>
  <w:footnote w:id="22">
    <w:p w14:paraId="0F7C3CCC" w14:textId="70A9D809" w:rsidR="0002664E" w:rsidRDefault="0002664E">
      <w:pPr>
        <w:pStyle w:val="ad"/>
      </w:pPr>
      <w:r>
        <w:rPr>
          <w:rStyle w:val="af"/>
        </w:rPr>
        <w:footnoteRef/>
      </w:r>
      <w:r>
        <w:t xml:space="preserve"> </w:t>
      </w:r>
      <w:r w:rsidR="00077B49">
        <w:rPr>
          <w:rFonts w:hint="eastAsia"/>
        </w:rPr>
        <w:t>さしあたり</w:t>
      </w:r>
      <w:r w:rsidR="0089758D">
        <w:rPr>
          <w:rFonts w:hint="eastAsia"/>
        </w:rPr>
        <w:t>岡野内</w:t>
      </w:r>
      <w:r w:rsidR="0089758D">
        <w:rPr>
          <w:rFonts w:hint="eastAsia"/>
        </w:rPr>
        <w:t>2025</w:t>
      </w:r>
      <w:r w:rsidR="00077B49">
        <w:rPr>
          <w:rFonts w:hint="eastAsia"/>
        </w:rPr>
        <w:t>を参照。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7FC0"/>
    <w:multiLevelType w:val="hybridMultilevel"/>
    <w:tmpl w:val="9E907C28"/>
    <w:lvl w:ilvl="0" w:tplc="9C8081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6950CC"/>
    <w:multiLevelType w:val="hybridMultilevel"/>
    <w:tmpl w:val="564405D4"/>
    <w:lvl w:ilvl="0" w:tplc="07220D1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832DB9"/>
    <w:multiLevelType w:val="hybridMultilevel"/>
    <w:tmpl w:val="EFF8823E"/>
    <w:lvl w:ilvl="0" w:tplc="B6880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E62545"/>
    <w:multiLevelType w:val="hybridMultilevel"/>
    <w:tmpl w:val="88627AA2"/>
    <w:lvl w:ilvl="0" w:tplc="C76AB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5792887">
    <w:abstractNumId w:val="3"/>
  </w:num>
  <w:num w:numId="2" w16cid:durableId="1364482992">
    <w:abstractNumId w:val="2"/>
  </w:num>
  <w:num w:numId="3" w16cid:durableId="734007098">
    <w:abstractNumId w:val="0"/>
  </w:num>
  <w:num w:numId="4" w16cid:durableId="184327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EA"/>
    <w:rsid w:val="000007B5"/>
    <w:rsid w:val="00000AE3"/>
    <w:rsid w:val="00000B39"/>
    <w:rsid w:val="00000F62"/>
    <w:rsid w:val="0000223D"/>
    <w:rsid w:val="0000315A"/>
    <w:rsid w:val="00003905"/>
    <w:rsid w:val="00003997"/>
    <w:rsid w:val="00003C1E"/>
    <w:rsid w:val="000044AA"/>
    <w:rsid w:val="000045C7"/>
    <w:rsid w:val="000055D5"/>
    <w:rsid w:val="00005704"/>
    <w:rsid w:val="00005C65"/>
    <w:rsid w:val="00006287"/>
    <w:rsid w:val="00006362"/>
    <w:rsid w:val="00006E48"/>
    <w:rsid w:val="000073B7"/>
    <w:rsid w:val="00007D2F"/>
    <w:rsid w:val="00010B19"/>
    <w:rsid w:val="00010DBD"/>
    <w:rsid w:val="00010F4D"/>
    <w:rsid w:val="000118BC"/>
    <w:rsid w:val="000131E6"/>
    <w:rsid w:val="00013210"/>
    <w:rsid w:val="00014384"/>
    <w:rsid w:val="000147F6"/>
    <w:rsid w:val="00014E23"/>
    <w:rsid w:val="000154B8"/>
    <w:rsid w:val="00015F05"/>
    <w:rsid w:val="000173A5"/>
    <w:rsid w:val="00017421"/>
    <w:rsid w:val="00017603"/>
    <w:rsid w:val="00017DDC"/>
    <w:rsid w:val="0002004F"/>
    <w:rsid w:val="000209A2"/>
    <w:rsid w:val="00020F16"/>
    <w:rsid w:val="000215BC"/>
    <w:rsid w:val="000218AB"/>
    <w:rsid w:val="00021F15"/>
    <w:rsid w:val="00023BAF"/>
    <w:rsid w:val="000243F6"/>
    <w:rsid w:val="00024A7D"/>
    <w:rsid w:val="000251AD"/>
    <w:rsid w:val="0002537C"/>
    <w:rsid w:val="000258A2"/>
    <w:rsid w:val="000261AD"/>
    <w:rsid w:val="00026291"/>
    <w:rsid w:val="000264CC"/>
    <w:rsid w:val="0002664E"/>
    <w:rsid w:val="000319A9"/>
    <w:rsid w:val="00031A75"/>
    <w:rsid w:val="00031C77"/>
    <w:rsid w:val="00031CC8"/>
    <w:rsid w:val="000338C4"/>
    <w:rsid w:val="00033C1F"/>
    <w:rsid w:val="000346AC"/>
    <w:rsid w:val="000349F0"/>
    <w:rsid w:val="00034C8A"/>
    <w:rsid w:val="00034FA8"/>
    <w:rsid w:val="00035142"/>
    <w:rsid w:val="000352CE"/>
    <w:rsid w:val="00036986"/>
    <w:rsid w:val="00040D83"/>
    <w:rsid w:val="00040E8C"/>
    <w:rsid w:val="000414C2"/>
    <w:rsid w:val="00041729"/>
    <w:rsid w:val="00041834"/>
    <w:rsid w:val="00041AB2"/>
    <w:rsid w:val="00041C2F"/>
    <w:rsid w:val="00042465"/>
    <w:rsid w:val="0004354B"/>
    <w:rsid w:val="00044426"/>
    <w:rsid w:val="00044D2E"/>
    <w:rsid w:val="00045694"/>
    <w:rsid w:val="00046077"/>
    <w:rsid w:val="00046545"/>
    <w:rsid w:val="00046A90"/>
    <w:rsid w:val="00046D92"/>
    <w:rsid w:val="000471EB"/>
    <w:rsid w:val="0004741A"/>
    <w:rsid w:val="000477F4"/>
    <w:rsid w:val="0005034E"/>
    <w:rsid w:val="000508E8"/>
    <w:rsid w:val="000511C1"/>
    <w:rsid w:val="000512C0"/>
    <w:rsid w:val="00051352"/>
    <w:rsid w:val="0005154C"/>
    <w:rsid w:val="00052004"/>
    <w:rsid w:val="00052437"/>
    <w:rsid w:val="00052526"/>
    <w:rsid w:val="000529F7"/>
    <w:rsid w:val="00052A46"/>
    <w:rsid w:val="000537B0"/>
    <w:rsid w:val="0005392C"/>
    <w:rsid w:val="000539E6"/>
    <w:rsid w:val="00054A67"/>
    <w:rsid w:val="00054D3C"/>
    <w:rsid w:val="000553AB"/>
    <w:rsid w:val="000556C9"/>
    <w:rsid w:val="0005599B"/>
    <w:rsid w:val="00055A49"/>
    <w:rsid w:val="00055AFD"/>
    <w:rsid w:val="00055C2B"/>
    <w:rsid w:val="00056F4A"/>
    <w:rsid w:val="000571F6"/>
    <w:rsid w:val="0006041B"/>
    <w:rsid w:val="00060DB1"/>
    <w:rsid w:val="000610F3"/>
    <w:rsid w:val="00061305"/>
    <w:rsid w:val="000614ED"/>
    <w:rsid w:val="0006369F"/>
    <w:rsid w:val="000646CF"/>
    <w:rsid w:val="00064C05"/>
    <w:rsid w:val="00064CE7"/>
    <w:rsid w:val="00064E4F"/>
    <w:rsid w:val="00065239"/>
    <w:rsid w:val="00065A3C"/>
    <w:rsid w:val="00065F19"/>
    <w:rsid w:val="00066AA0"/>
    <w:rsid w:val="0006761B"/>
    <w:rsid w:val="00067C4F"/>
    <w:rsid w:val="000706F8"/>
    <w:rsid w:val="00070B05"/>
    <w:rsid w:val="00071A11"/>
    <w:rsid w:val="00072954"/>
    <w:rsid w:val="00072C8E"/>
    <w:rsid w:val="00073469"/>
    <w:rsid w:val="000740EE"/>
    <w:rsid w:val="0007414E"/>
    <w:rsid w:val="000747E0"/>
    <w:rsid w:val="00074818"/>
    <w:rsid w:val="00074999"/>
    <w:rsid w:val="00074A2A"/>
    <w:rsid w:val="00074B7B"/>
    <w:rsid w:val="0007556F"/>
    <w:rsid w:val="00075F21"/>
    <w:rsid w:val="00077132"/>
    <w:rsid w:val="00077360"/>
    <w:rsid w:val="00077AC5"/>
    <w:rsid w:val="00077B49"/>
    <w:rsid w:val="0008032B"/>
    <w:rsid w:val="000805EE"/>
    <w:rsid w:val="00080684"/>
    <w:rsid w:val="00080A08"/>
    <w:rsid w:val="00080C46"/>
    <w:rsid w:val="00081440"/>
    <w:rsid w:val="0008145A"/>
    <w:rsid w:val="000816FC"/>
    <w:rsid w:val="0008189F"/>
    <w:rsid w:val="00081B41"/>
    <w:rsid w:val="0008205B"/>
    <w:rsid w:val="00082DF5"/>
    <w:rsid w:val="00082EDF"/>
    <w:rsid w:val="000835D0"/>
    <w:rsid w:val="00083691"/>
    <w:rsid w:val="00083989"/>
    <w:rsid w:val="00083CA9"/>
    <w:rsid w:val="0008401A"/>
    <w:rsid w:val="00084235"/>
    <w:rsid w:val="00084A78"/>
    <w:rsid w:val="00085E89"/>
    <w:rsid w:val="000864F4"/>
    <w:rsid w:val="000865AC"/>
    <w:rsid w:val="00086824"/>
    <w:rsid w:val="00086F46"/>
    <w:rsid w:val="000879B1"/>
    <w:rsid w:val="00087ADE"/>
    <w:rsid w:val="00090DC0"/>
    <w:rsid w:val="00090E39"/>
    <w:rsid w:val="00090ED6"/>
    <w:rsid w:val="000910C8"/>
    <w:rsid w:val="000918BE"/>
    <w:rsid w:val="00091B18"/>
    <w:rsid w:val="00091F02"/>
    <w:rsid w:val="0009217C"/>
    <w:rsid w:val="0009263E"/>
    <w:rsid w:val="00092E61"/>
    <w:rsid w:val="000931F5"/>
    <w:rsid w:val="0009352D"/>
    <w:rsid w:val="000935CA"/>
    <w:rsid w:val="0009383E"/>
    <w:rsid w:val="000938D8"/>
    <w:rsid w:val="00093EF5"/>
    <w:rsid w:val="000940CB"/>
    <w:rsid w:val="00094C39"/>
    <w:rsid w:val="00094D6D"/>
    <w:rsid w:val="000953B8"/>
    <w:rsid w:val="00096046"/>
    <w:rsid w:val="000964D5"/>
    <w:rsid w:val="0009671D"/>
    <w:rsid w:val="0009672C"/>
    <w:rsid w:val="0009708B"/>
    <w:rsid w:val="000A02AE"/>
    <w:rsid w:val="000A06B6"/>
    <w:rsid w:val="000A074A"/>
    <w:rsid w:val="000A095E"/>
    <w:rsid w:val="000A14D0"/>
    <w:rsid w:val="000A23E0"/>
    <w:rsid w:val="000A2947"/>
    <w:rsid w:val="000A2E01"/>
    <w:rsid w:val="000A3781"/>
    <w:rsid w:val="000A3D5B"/>
    <w:rsid w:val="000A3FB3"/>
    <w:rsid w:val="000A511B"/>
    <w:rsid w:val="000A5A2B"/>
    <w:rsid w:val="000A5C35"/>
    <w:rsid w:val="000A62FD"/>
    <w:rsid w:val="000A663B"/>
    <w:rsid w:val="000A71CB"/>
    <w:rsid w:val="000A7A66"/>
    <w:rsid w:val="000A7A70"/>
    <w:rsid w:val="000B056A"/>
    <w:rsid w:val="000B070A"/>
    <w:rsid w:val="000B12EA"/>
    <w:rsid w:val="000B14B0"/>
    <w:rsid w:val="000B1521"/>
    <w:rsid w:val="000B168D"/>
    <w:rsid w:val="000B1EE4"/>
    <w:rsid w:val="000B2464"/>
    <w:rsid w:val="000B26F9"/>
    <w:rsid w:val="000B2BC6"/>
    <w:rsid w:val="000B2EF8"/>
    <w:rsid w:val="000B3045"/>
    <w:rsid w:val="000B32CC"/>
    <w:rsid w:val="000B49E5"/>
    <w:rsid w:val="000B5A36"/>
    <w:rsid w:val="000B6229"/>
    <w:rsid w:val="000B63C9"/>
    <w:rsid w:val="000B656C"/>
    <w:rsid w:val="000B6A0D"/>
    <w:rsid w:val="000B6ED6"/>
    <w:rsid w:val="000B77A1"/>
    <w:rsid w:val="000C045F"/>
    <w:rsid w:val="000C14EE"/>
    <w:rsid w:val="000C1707"/>
    <w:rsid w:val="000C17DE"/>
    <w:rsid w:val="000C1A5B"/>
    <w:rsid w:val="000C1D22"/>
    <w:rsid w:val="000C214A"/>
    <w:rsid w:val="000C2635"/>
    <w:rsid w:val="000C2EAF"/>
    <w:rsid w:val="000C3529"/>
    <w:rsid w:val="000C3FE5"/>
    <w:rsid w:val="000C451E"/>
    <w:rsid w:val="000C4BF2"/>
    <w:rsid w:val="000C597E"/>
    <w:rsid w:val="000C5B4B"/>
    <w:rsid w:val="000C66A2"/>
    <w:rsid w:val="000C690E"/>
    <w:rsid w:val="000C6E6B"/>
    <w:rsid w:val="000C7993"/>
    <w:rsid w:val="000D0912"/>
    <w:rsid w:val="000D1817"/>
    <w:rsid w:val="000D283B"/>
    <w:rsid w:val="000D28EF"/>
    <w:rsid w:val="000D36D4"/>
    <w:rsid w:val="000D3956"/>
    <w:rsid w:val="000D4001"/>
    <w:rsid w:val="000D46FF"/>
    <w:rsid w:val="000D4966"/>
    <w:rsid w:val="000D4EDB"/>
    <w:rsid w:val="000D5209"/>
    <w:rsid w:val="000D5D21"/>
    <w:rsid w:val="000D61E0"/>
    <w:rsid w:val="000D6358"/>
    <w:rsid w:val="000D7680"/>
    <w:rsid w:val="000D7D29"/>
    <w:rsid w:val="000D7DD1"/>
    <w:rsid w:val="000E03D6"/>
    <w:rsid w:val="000E05A2"/>
    <w:rsid w:val="000E08CB"/>
    <w:rsid w:val="000E0A87"/>
    <w:rsid w:val="000E1264"/>
    <w:rsid w:val="000E1296"/>
    <w:rsid w:val="000E18B0"/>
    <w:rsid w:val="000E1976"/>
    <w:rsid w:val="000E298C"/>
    <w:rsid w:val="000E2A3D"/>
    <w:rsid w:val="000E327F"/>
    <w:rsid w:val="000E3745"/>
    <w:rsid w:val="000E45E4"/>
    <w:rsid w:val="000E556E"/>
    <w:rsid w:val="000E584C"/>
    <w:rsid w:val="000E59F0"/>
    <w:rsid w:val="000E6107"/>
    <w:rsid w:val="000E614F"/>
    <w:rsid w:val="000E6485"/>
    <w:rsid w:val="000E6BF4"/>
    <w:rsid w:val="000E6F44"/>
    <w:rsid w:val="000F0F1A"/>
    <w:rsid w:val="000F16DC"/>
    <w:rsid w:val="000F1D80"/>
    <w:rsid w:val="000F1E1E"/>
    <w:rsid w:val="000F27A3"/>
    <w:rsid w:val="000F2A61"/>
    <w:rsid w:val="000F339B"/>
    <w:rsid w:val="000F3637"/>
    <w:rsid w:val="000F3DA8"/>
    <w:rsid w:val="000F4107"/>
    <w:rsid w:val="000F429C"/>
    <w:rsid w:val="000F4661"/>
    <w:rsid w:val="000F4E0E"/>
    <w:rsid w:val="000F4EB0"/>
    <w:rsid w:val="000F5131"/>
    <w:rsid w:val="000F5134"/>
    <w:rsid w:val="000F5671"/>
    <w:rsid w:val="000F7032"/>
    <w:rsid w:val="000F7B49"/>
    <w:rsid w:val="00100681"/>
    <w:rsid w:val="001008C7"/>
    <w:rsid w:val="00100A0D"/>
    <w:rsid w:val="00100A92"/>
    <w:rsid w:val="00100F0C"/>
    <w:rsid w:val="00101086"/>
    <w:rsid w:val="00101F10"/>
    <w:rsid w:val="001026E2"/>
    <w:rsid w:val="00102BD6"/>
    <w:rsid w:val="001036CC"/>
    <w:rsid w:val="0010389F"/>
    <w:rsid w:val="001039F4"/>
    <w:rsid w:val="00103E68"/>
    <w:rsid w:val="0010420A"/>
    <w:rsid w:val="00104645"/>
    <w:rsid w:val="001048A0"/>
    <w:rsid w:val="00104E9C"/>
    <w:rsid w:val="00104EFB"/>
    <w:rsid w:val="0010648E"/>
    <w:rsid w:val="0010662B"/>
    <w:rsid w:val="00106827"/>
    <w:rsid w:val="00106B5D"/>
    <w:rsid w:val="00106D0C"/>
    <w:rsid w:val="00107A46"/>
    <w:rsid w:val="00107ED6"/>
    <w:rsid w:val="001103EE"/>
    <w:rsid w:val="00110468"/>
    <w:rsid w:val="00110906"/>
    <w:rsid w:val="00110F69"/>
    <w:rsid w:val="00110F8B"/>
    <w:rsid w:val="00111417"/>
    <w:rsid w:val="00111A92"/>
    <w:rsid w:val="001123D2"/>
    <w:rsid w:val="001124EA"/>
    <w:rsid w:val="0011291B"/>
    <w:rsid w:val="00112EBF"/>
    <w:rsid w:val="00113100"/>
    <w:rsid w:val="0011398F"/>
    <w:rsid w:val="00113A9B"/>
    <w:rsid w:val="00113EB2"/>
    <w:rsid w:val="00114351"/>
    <w:rsid w:val="001145A7"/>
    <w:rsid w:val="001146B1"/>
    <w:rsid w:val="00114746"/>
    <w:rsid w:val="00114FEB"/>
    <w:rsid w:val="001163F5"/>
    <w:rsid w:val="001166FF"/>
    <w:rsid w:val="00116797"/>
    <w:rsid w:val="00116C9A"/>
    <w:rsid w:val="00117081"/>
    <w:rsid w:val="001176CC"/>
    <w:rsid w:val="00120496"/>
    <w:rsid w:val="00120A53"/>
    <w:rsid w:val="00120FF4"/>
    <w:rsid w:val="001225C6"/>
    <w:rsid w:val="001225E0"/>
    <w:rsid w:val="0012530B"/>
    <w:rsid w:val="00125397"/>
    <w:rsid w:val="001263C6"/>
    <w:rsid w:val="00126476"/>
    <w:rsid w:val="001267AD"/>
    <w:rsid w:val="001267C3"/>
    <w:rsid w:val="0012683C"/>
    <w:rsid w:val="00127602"/>
    <w:rsid w:val="0012760C"/>
    <w:rsid w:val="00127D64"/>
    <w:rsid w:val="00130187"/>
    <w:rsid w:val="00130476"/>
    <w:rsid w:val="00130E6A"/>
    <w:rsid w:val="001318B2"/>
    <w:rsid w:val="00131BE6"/>
    <w:rsid w:val="00131EB0"/>
    <w:rsid w:val="001321A4"/>
    <w:rsid w:val="00132BD9"/>
    <w:rsid w:val="00133A00"/>
    <w:rsid w:val="00133E28"/>
    <w:rsid w:val="001343DA"/>
    <w:rsid w:val="00135479"/>
    <w:rsid w:val="00135F6E"/>
    <w:rsid w:val="00137606"/>
    <w:rsid w:val="00137EA9"/>
    <w:rsid w:val="00140286"/>
    <w:rsid w:val="001404DF"/>
    <w:rsid w:val="00140E36"/>
    <w:rsid w:val="00140E74"/>
    <w:rsid w:val="00141C30"/>
    <w:rsid w:val="00141FFB"/>
    <w:rsid w:val="001424A9"/>
    <w:rsid w:val="00142BAD"/>
    <w:rsid w:val="00142C9B"/>
    <w:rsid w:val="001432E9"/>
    <w:rsid w:val="001435DC"/>
    <w:rsid w:val="0014366F"/>
    <w:rsid w:val="00143B7C"/>
    <w:rsid w:val="00143FBD"/>
    <w:rsid w:val="00144CEE"/>
    <w:rsid w:val="001450CA"/>
    <w:rsid w:val="001451A9"/>
    <w:rsid w:val="001458AD"/>
    <w:rsid w:val="001458B3"/>
    <w:rsid w:val="00145AF8"/>
    <w:rsid w:val="0014672C"/>
    <w:rsid w:val="00146996"/>
    <w:rsid w:val="00150D0B"/>
    <w:rsid w:val="00151FBB"/>
    <w:rsid w:val="001523A3"/>
    <w:rsid w:val="00152641"/>
    <w:rsid w:val="001527C6"/>
    <w:rsid w:val="001528A5"/>
    <w:rsid w:val="00153429"/>
    <w:rsid w:val="0015386B"/>
    <w:rsid w:val="0015392D"/>
    <w:rsid w:val="00153B42"/>
    <w:rsid w:val="001548AC"/>
    <w:rsid w:val="00154C52"/>
    <w:rsid w:val="00154FA1"/>
    <w:rsid w:val="00155161"/>
    <w:rsid w:val="001557B6"/>
    <w:rsid w:val="00155B50"/>
    <w:rsid w:val="0015689C"/>
    <w:rsid w:val="00156ABD"/>
    <w:rsid w:val="00157113"/>
    <w:rsid w:val="001573D1"/>
    <w:rsid w:val="0015756A"/>
    <w:rsid w:val="001576FB"/>
    <w:rsid w:val="0016095A"/>
    <w:rsid w:val="001609B9"/>
    <w:rsid w:val="001611EF"/>
    <w:rsid w:val="00161366"/>
    <w:rsid w:val="0016165D"/>
    <w:rsid w:val="00161869"/>
    <w:rsid w:val="00161AD9"/>
    <w:rsid w:val="00161BC0"/>
    <w:rsid w:val="001620AB"/>
    <w:rsid w:val="00162B22"/>
    <w:rsid w:val="001630AA"/>
    <w:rsid w:val="00163114"/>
    <w:rsid w:val="00163428"/>
    <w:rsid w:val="00164A52"/>
    <w:rsid w:val="00164F9F"/>
    <w:rsid w:val="00164FB1"/>
    <w:rsid w:val="001650E2"/>
    <w:rsid w:val="001651C2"/>
    <w:rsid w:val="00165B30"/>
    <w:rsid w:val="0016683D"/>
    <w:rsid w:val="00166E29"/>
    <w:rsid w:val="00166EB7"/>
    <w:rsid w:val="00167081"/>
    <w:rsid w:val="0016736C"/>
    <w:rsid w:val="00167C4F"/>
    <w:rsid w:val="00170555"/>
    <w:rsid w:val="001707C0"/>
    <w:rsid w:val="00170BCD"/>
    <w:rsid w:val="00172458"/>
    <w:rsid w:val="00173046"/>
    <w:rsid w:val="00173A6F"/>
    <w:rsid w:val="0017414C"/>
    <w:rsid w:val="0017445D"/>
    <w:rsid w:val="001744A8"/>
    <w:rsid w:val="00174921"/>
    <w:rsid w:val="00174925"/>
    <w:rsid w:val="00174A90"/>
    <w:rsid w:val="0017507C"/>
    <w:rsid w:val="00175116"/>
    <w:rsid w:val="00175761"/>
    <w:rsid w:val="00175A4F"/>
    <w:rsid w:val="00175B1E"/>
    <w:rsid w:val="00175F9A"/>
    <w:rsid w:val="00176117"/>
    <w:rsid w:val="00176485"/>
    <w:rsid w:val="00176CCC"/>
    <w:rsid w:val="00177073"/>
    <w:rsid w:val="0017770C"/>
    <w:rsid w:val="00177E77"/>
    <w:rsid w:val="00177E99"/>
    <w:rsid w:val="00177EEC"/>
    <w:rsid w:val="00180446"/>
    <w:rsid w:val="00180449"/>
    <w:rsid w:val="00181083"/>
    <w:rsid w:val="00181390"/>
    <w:rsid w:val="001819E5"/>
    <w:rsid w:val="00181B95"/>
    <w:rsid w:val="00183DCE"/>
    <w:rsid w:val="00184935"/>
    <w:rsid w:val="0018520E"/>
    <w:rsid w:val="00185AEB"/>
    <w:rsid w:val="001866B1"/>
    <w:rsid w:val="00186725"/>
    <w:rsid w:val="00186FC0"/>
    <w:rsid w:val="0018738F"/>
    <w:rsid w:val="00190074"/>
    <w:rsid w:val="001904E0"/>
    <w:rsid w:val="0019060D"/>
    <w:rsid w:val="001906B9"/>
    <w:rsid w:val="00190704"/>
    <w:rsid w:val="00190C04"/>
    <w:rsid w:val="00190DD1"/>
    <w:rsid w:val="0019132A"/>
    <w:rsid w:val="001922D2"/>
    <w:rsid w:val="00192DA3"/>
    <w:rsid w:val="0019330F"/>
    <w:rsid w:val="00193410"/>
    <w:rsid w:val="00193911"/>
    <w:rsid w:val="001958B6"/>
    <w:rsid w:val="00195BC4"/>
    <w:rsid w:val="00195F3D"/>
    <w:rsid w:val="00195FE1"/>
    <w:rsid w:val="00196462"/>
    <w:rsid w:val="00196479"/>
    <w:rsid w:val="0019659A"/>
    <w:rsid w:val="001968D7"/>
    <w:rsid w:val="00196AA4"/>
    <w:rsid w:val="00196C18"/>
    <w:rsid w:val="0019715B"/>
    <w:rsid w:val="0019779B"/>
    <w:rsid w:val="00197C89"/>
    <w:rsid w:val="001A0A81"/>
    <w:rsid w:val="001A0C32"/>
    <w:rsid w:val="001A20F8"/>
    <w:rsid w:val="001A238C"/>
    <w:rsid w:val="001A27EA"/>
    <w:rsid w:val="001A2890"/>
    <w:rsid w:val="001A2A0C"/>
    <w:rsid w:val="001A330E"/>
    <w:rsid w:val="001A407B"/>
    <w:rsid w:val="001A46AE"/>
    <w:rsid w:val="001A5FCE"/>
    <w:rsid w:val="001A6225"/>
    <w:rsid w:val="001A63B7"/>
    <w:rsid w:val="001A643B"/>
    <w:rsid w:val="001A657B"/>
    <w:rsid w:val="001A6CC6"/>
    <w:rsid w:val="001A6F05"/>
    <w:rsid w:val="001A70CF"/>
    <w:rsid w:val="001A7350"/>
    <w:rsid w:val="001A7AE4"/>
    <w:rsid w:val="001A7E31"/>
    <w:rsid w:val="001B2884"/>
    <w:rsid w:val="001B3E14"/>
    <w:rsid w:val="001B4BAC"/>
    <w:rsid w:val="001B5335"/>
    <w:rsid w:val="001B572C"/>
    <w:rsid w:val="001B5744"/>
    <w:rsid w:val="001B5CF3"/>
    <w:rsid w:val="001B79D8"/>
    <w:rsid w:val="001C094E"/>
    <w:rsid w:val="001C12CC"/>
    <w:rsid w:val="001C1675"/>
    <w:rsid w:val="001C1743"/>
    <w:rsid w:val="001C1E35"/>
    <w:rsid w:val="001C2463"/>
    <w:rsid w:val="001C29B6"/>
    <w:rsid w:val="001C2F03"/>
    <w:rsid w:val="001C30F0"/>
    <w:rsid w:val="001C34C7"/>
    <w:rsid w:val="001C44BD"/>
    <w:rsid w:val="001C46D8"/>
    <w:rsid w:val="001C552F"/>
    <w:rsid w:val="001C5860"/>
    <w:rsid w:val="001C6111"/>
    <w:rsid w:val="001C66F5"/>
    <w:rsid w:val="001C7DB7"/>
    <w:rsid w:val="001D02D1"/>
    <w:rsid w:val="001D0DEF"/>
    <w:rsid w:val="001D0F2C"/>
    <w:rsid w:val="001D1A86"/>
    <w:rsid w:val="001D1AFC"/>
    <w:rsid w:val="001D274A"/>
    <w:rsid w:val="001D2D56"/>
    <w:rsid w:val="001D308B"/>
    <w:rsid w:val="001D31E9"/>
    <w:rsid w:val="001D3313"/>
    <w:rsid w:val="001D45B2"/>
    <w:rsid w:val="001D4E71"/>
    <w:rsid w:val="001D50C3"/>
    <w:rsid w:val="001D53E6"/>
    <w:rsid w:val="001D54E3"/>
    <w:rsid w:val="001D5812"/>
    <w:rsid w:val="001D596E"/>
    <w:rsid w:val="001D6872"/>
    <w:rsid w:val="001D71B1"/>
    <w:rsid w:val="001D7713"/>
    <w:rsid w:val="001D799F"/>
    <w:rsid w:val="001E0020"/>
    <w:rsid w:val="001E02E3"/>
    <w:rsid w:val="001E1167"/>
    <w:rsid w:val="001E23ED"/>
    <w:rsid w:val="001E25A8"/>
    <w:rsid w:val="001E2786"/>
    <w:rsid w:val="001E281E"/>
    <w:rsid w:val="001E39E3"/>
    <w:rsid w:val="001E3C93"/>
    <w:rsid w:val="001E438A"/>
    <w:rsid w:val="001E4B06"/>
    <w:rsid w:val="001E4BEC"/>
    <w:rsid w:val="001E4ED8"/>
    <w:rsid w:val="001E53BA"/>
    <w:rsid w:val="001E5E91"/>
    <w:rsid w:val="001E6027"/>
    <w:rsid w:val="001E621C"/>
    <w:rsid w:val="001E6342"/>
    <w:rsid w:val="001E7708"/>
    <w:rsid w:val="001E7841"/>
    <w:rsid w:val="001E7991"/>
    <w:rsid w:val="001E7A30"/>
    <w:rsid w:val="001F060A"/>
    <w:rsid w:val="001F10AB"/>
    <w:rsid w:val="001F1871"/>
    <w:rsid w:val="001F1CA0"/>
    <w:rsid w:val="001F2170"/>
    <w:rsid w:val="001F2E8F"/>
    <w:rsid w:val="001F42D8"/>
    <w:rsid w:val="001F4666"/>
    <w:rsid w:val="001F5D86"/>
    <w:rsid w:val="001F5FB8"/>
    <w:rsid w:val="001F6B3A"/>
    <w:rsid w:val="001F783E"/>
    <w:rsid w:val="001F7DC3"/>
    <w:rsid w:val="0020010F"/>
    <w:rsid w:val="002001FD"/>
    <w:rsid w:val="00200DC0"/>
    <w:rsid w:val="0020191D"/>
    <w:rsid w:val="00201FFC"/>
    <w:rsid w:val="0020277C"/>
    <w:rsid w:val="00202F69"/>
    <w:rsid w:val="00203532"/>
    <w:rsid w:val="00204398"/>
    <w:rsid w:val="00205ED5"/>
    <w:rsid w:val="0020609B"/>
    <w:rsid w:val="002061F3"/>
    <w:rsid w:val="00207AE8"/>
    <w:rsid w:val="00207B38"/>
    <w:rsid w:val="00210F36"/>
    <w:rsid w:val="00211000"/>
    <w:rsid w:val="00211A65"/>
    <w:rsid w:val="00211AE3"/>
    <w:rsid w:val="00211D72"/>
    <w:rsid w:val="00213099"/>
    <w:rsid w:val="00213376"/>
    <w:rsid w:val="0021345B"/>
    <w:rsid w:val="00214536"/>
    <w:rsid w:val="00214B99"/>
    <w:rsid w:val="0021543E"/>
    <w:rsid w:val="00215CD5"/>
    <w:rsid w:val="002160FE"/>
    <w:rsid w:val="00216F1C"/>
    <w:rsid w:val="00217035"/>
    <w:rsid w:val="002172E0"/>
    <w:rsid w:val="00217E32"/>
    <w:rsid w:val="00217E5A"/>
    <w:rsid w:val="00220ACA"/>
    <w:rsid w:val="00220D44"/>
    <w:rsid w:val="00222817"/>
    <w:rsid w:val="00222E62"/>
    <w:rsid w:val="002236FB"/>
    <w:rsid w:val="00223EAE"/>
    <w:rsid w:val="00223FF1"/>
    <w:rsid w:val="00224431"/>
    <w:rsid w:val="00224C6D"/>
    <w:rsid w:val="002250CB"/>
    <w:rsid w:val="00226D3D"/>
    <w:rsid w:val="00227205"/>
    <w:rsid w:val="00227F21"/>
    <w:rsid w:val="0023050C"/>
    <w:rsid w:val="00230587"/>
    <w:rsid w:val="00230712"/>
    <w:rsid w:val="00230DF3"/>
    <w:rsid w:val="00231014"/>
    <w:rsid w:val="0023113A"/>
    <w:rsid w:val="002318B2"/>
    <w:rsid w:val="00231F87"/>
    <w:rsid w:val="0023223C"/>
    <w:rsid w:val="00232645"/>
    <w:rsid w:val="0023295B"/>
    <w:rsid w:val="002330C1"/>
    <w:rsid w:val="00233715"/>
    <w:rsid w:val="00233733"/>
    <w:rsid w:val="00233F2D"/>
    <w:rsid w:val="0023423C"/>
    <w:rsid w:val="0023429D"/>
    <w:rsid w:val="00236377"/>
    <w:rsid w:val="00236820"/>
    <w:rsid w:val="00236D01"/>
    <w:rsid w:val="00236F88"/>
    <w:rsid w:val="00240572"/>
    <w:rsid w:val="0024123C"/>
    <w:rsid w:val="0024183C"/>
    <w:rsid w:val="002421F9"/>
    <w:rsid w:val="0024224A"/>
    <w:rsid w:val="002426D4"/>
    <w:rsid w:val="00242B9F"/>
    <w:rsid w:val="0024302E"/>
    <w:rsid w:val="00243037"/>
    <w:rsid w:val="002431BB"/>
    <w:rsid w:val="002435D3"/>
    <w:rsid w:val="00243CC5"/>
    <w:rsid w:val="00243ECF"/>
    <w:rsid w:val="002442A9"/>
    <w:rsid w:val="0024438A"/>
    <w:rsid w:val="00245317"/>
    <w:rsid w:val="002458A3"/>
    <w:rsid w:val="00245944"/>
    <w:rsid w:val="002459B5"/>
    <w:rsid w:val="00246007"/>
    <w:rsid w:val="002461AA"/>
    <w:rsid w:val="0024643C"/>
    <w:rsid w:val="002466CF"/>
    <w:rsid w:val="00246A93"/>
    <w:rsid w:val="002472B1"/>
    <w:rsid w:val="002473C5"/>
    <w:rsid w:val="00247C54"/>
    <w:rsid w:val="00247D7C"/>
    <w:rsid w:val="00250494"/>
    <w:rsid w:val="00250554"/>
    <w:rsid w:val="0025085E"/>
    <w:rsid w:val="0025108B"/>
    <w:rsid w:val="002515DD"/>
    <w:rsid w:val="00251DAA"/>
    <w:rsid w:val="00252354"/>
    <w:rsid w:val="00252363"/>
    <w:rsid w:val="00253497"/>
    <w:rsid w:val="002535C4"/>
    <w:rsid w:val="00253704"/>
    <w:rsid w:val="0025373F"/>
    <w:rsid w:val="0025381D"/>
    <w:rsid w:val="00253C8C"/>
    <w:rsid w:val="00253F12"/>
    <w:rsid w:val="002547C7"/>
    <w:rsid w:val="00254B04"/>
    <w:rsid w:val="00254BF6"/>
    <w:rsid w:val="002550D9"/>
    <w:rsid w:val="0025577A"/>
    <w:rsid w:val="00255DE3"/>
    <w:rsid w:val="00255F65"/>
    <w:rsid w:val="00256424"/>
    <w:rsid w:val="0025741D"/>
    <w:rsid w:val="00257C7E"/>
    <w:rsid w:val="00257F64"/>
    <w:rsid w:val="00257FF3"/>
    <w:rsid w:val="0026026D"/>
    <w:rsid w:val="002607BF"/>
    <w:rsid w:val="00260A71"/>
    <w:rsid w:val="00260ADE"/>
    <w:rsid w:val="00261356"/>
    <w:rsid w:val="0026147E"/>
    <w:rsid w:val="00261E7A"/>
    <w:rsid w:val="00262E24"/>
    <w:rsid w:val="00263219"/>
    <w:rsid w:val="002640D6"/>
    <w:rsid w:val="00265312"/>
    <w:rsid w:val="002661A1"/>
    <w:rsid w:val="002665BA"/>
    <w:rsid w:val="00266FA8"/>
    <w:rsid w:val="00270984"/>
    <w:rsid w:val="00270FDB"/>
    <w:rsid w:val="00271C50"/>
    <w:rsid w:val="00272A3C"/>
    <w:rsid w:val="00272AAC"/>
    <w:rsid w:val="002737A0"/>
    <w:rsid w:val="00273DBC"/>
    <w:rsid w:val="00274030"/>
    <w:rsid w:val="002752CE"/>
    <w:rsid w:val="002753B0"/>
    <w:rsid w:val="002754A0"/>
    <w:rsid w:val="00275541"/>
    <w:rsid w:val="0027569F"/>
    <w:rsid w:val="00275A13"/>
    <w:rsid w:val="00275D65"/>
    <w:rsid w:val="00275DCF"/>
    <w:rsid w:val="002764EE"/>
    <w:rsid w:val="0027660C"/>
    <w:rsid w:val="00276766"/>
    <w:rsid w:val="00276B06"/>
    <w:rsid w:val="0027751A"/>
    <w:rsid w:val="002775D9"/>
    <w:rsid w:val="00277D23"/>
    <w:rsid w:val="0028003B"/>
    <w:rsid w:val="002807E2"/>
    <w:rsid w:val="002810DD"/>
    <w:rsid w:val="00281252"/>
    <w:rsid w:val="00281A82"/>
    <w:rsid w:val="0028251C"/>
    <w:rsid w:val="00282CDC"/>
    <w:rsid w:val="00282E15"/>
    <w:rsid w:val="00283001"/>
    <w:rsid w:val="00283202"/>
    <w:rsid w:val="0028398C"/>
    <w:rsid w:val="00283C45"/>
    <w:rsid w:val="00283E85"/>
    <w:rsid w:val="00284327"/>
    <w:rsid w:val="00284454"/>
    <w:rsid w:val="0028447F"/>
    <w:rsid w:val="00286595"/>
    <w:rsid w:val="00286F49"/>
    <w:rsid w:val="0028781B"/>
    <w:rsid w:val="002907EF"/>
    <w:rsid w:val="00290BAB"/>
    <w:rsid w:val="00290F86"/>
    <w:rsid w:val="00290FFD"/>
    <w:rsid w:val="0029114C"/>
    <w:rsid w:val="0029115A"/>
    <w:rsid w:val="00291D5E"/>
    <w:rsid w:val="00291EFD"/>
    <w:rsid w:val="002924CB"/>
    <w:rsid w:val="00292806"/>
    <w:rsid w:val="0029296C"/>
    <w:rsid w:val="00292AB0"/>
    <w:rsid w:val="00293180"/>
    <w:rsid w:val="00294B42"/>
    <w:rsid w:val="00294C49"/>
    <w:rsid w:val="00294E41"/>
    <w:rsid w:val="00295749"/>
    <w:rsid w:val="00295EC1"/>
    <w:rsid w:val="00296697"/>
    <w:rsid w:val="00296795"/>
    <w:rsid w:val="0029694F"/>
    <w:rsid w:val="00297F67"/>
    <w:rsid w:val="002A1DD1"/>
    <w:rsid w:val="002A21A2"/>
    <w:rsid w:val="002A2779"/>
    <w:rsid w:val="002A2C90"/>
    <w:rsid w:val="002A341B"/>
    <w:rsid w:val="002A3F0E"/>
    <w:rsid w:val="002A47F3"/>
    <w:rsid w:val="002A51B4"/>
    <w:rsid w:val="002A5DE9"/>
    <w:rsid w:val="002A667D"/>
    <w:rsid w:val="002A6851"/>
    <w:rsid w:val="002A7785"/>
    <w:rsid w:val="002B19A6"/>
    <w:rsid w:val="002B1CD4"/>
    <w:rsid w:val="002B1D5D"/>
    <w:rsid w:val="002B2CF2"/>
    <w:rsid w:val="002B2FF3"/>
    <w:rsid w:val="002B3A0C"/>
    <w:rsid w:val="002B43D2"/>
    <w:rsid w:val="002B48A6"/>
    <w:rsid w:val="002B4D9E"/>
    <w:rsid w:val="002B5679"/>
    <w:rsid w:val="002B56F6"/>
    <w:rsid w:val="002B64A3"/>
    <w:rsid w:val="002B76C4"/>
    <w:rsid w:val="002B7FAD"/>
    <w:rsid w:val="002C033D"/>
    <w:rsid w:val="002C06E6"/>
    <w:rsid w:val="002C0727"/>
    <w:rsid w:val="002C0A7E"/>
    <w:rsid w:val="002C0AFB"/>
    <w:rsid w:val="002C109E"/>
    <w:rsid w:val="002C12E2"/>
    <w:rsid w:val="002C134E"/>
    <w:rsid w:val="002C227C"/>
    <w:rsid w:val="002C23F4"/>
    <w:rsid w:val="002C3427"/>
    <w:rsid w:val="002C35C6"/>
    <w:rsid w:val="002C397D"/>
    <w:rsid w:val="002C3E78"/>
    <w:rsid w:val="002C4843"/>
    <w:rsid w:val="002C4A24"/>
    <w:rsid w:val="002C4C20"/>
    <w:rsid w:val="002C4EAA"/>
    <w:rsid w:val="002C54B8"/>
    <w:rsid w:val="002C5859"/>
    <w:rsid w:val="002C5D9F"/>
    <w:rsid w:val="002C5E36"/>
    <w:rsid w:val="002C660C"/>
    <w:rsid w:val="002C6CAA"/>
    <w:rsid w:val="002C71F2"/>
    <w:rsid w:val="002C77FF"/>
    <w:rsid w:val="002C7985"/>
    <w:rsid w:val="002D12FF"/>
    <w:rsid w:val="002D2567"/>
    <w:rsid w:val="002D2B80"/>
    <w:rsid w:val="002D2DF0"/>
    <w:rsid w:val="002D381D"/>
    <w:rsid w:val="002D40BE"/>
    <w:rsid w:val="002D42E2"/>
    <w:rsid w:val="002D4679"/>
    <w:rsid w:val="002D4E0F"/>
    <w:rsid w:val="002D51B2"/>
    <w:rsid w:val="002D573E"/>
    <w:rsid w:val="002D5A32"/>
    <w:rsid w:val="002D5C20"/>
    <w:rsid w:val="002D5DD9"/>
    <w:rsid w:val="002D602C"/>
    <w:rsid w:val="002D63A0"/>
    <w:rsid w:val="002D6532"/>
    <w:rsid w:val="002D6725"/>
    <w:rsid w:val="002D6853"/>
    <w:rsid w:val="002D690A"/>
    <w:rsid w:val="002D69E4"/>
    <w:rsid w:val="002E0067"/>
    <w:rsid w:val="002E02D4"/>
    <w:rsid w:val="002E05B9"/>
    <w:rsid w:val="002E07B2"/>
    <w:rsid w:val="002E1338"/>
    <w:rsid w:val="002E1808"/>
    <w:rsid w:val="002E1A29"/>
    <w:rsid w:val="002E2470"/>
    <w:rsid w:val="002E27B8"/>
    <w:rsid w:val="002E2909"/>
    <w:rsid w:val="002E31F1"/>
    <w:rsid w:val="002E3449"/>
    <w:rsid w:val="002E3458"/>
    <w:rsid w:val="002E355C"/>
    <w:rsid w:val="002E3C59"/>
    <w:rsid w:val="002E4496"/>
    <w:rsid w:val="002E452A"/>
    <w:rsid w:val="002E4BF0"/>
    <w:rsid w:val="002E4EAF"/>
    <w:rsid w:val="002E55E3"/>
    <w:rsid w:val="002E5890"/>
    <w:rsid w:val="002E5EFE"/>
    <w:rsid w:val="002E6F60"/>
    <w:rsid w:val="002E7606"/>
    <w:rsid w:val="002F00B3"/>
    <w:rsid w:val="002F07CB"/>
    <w:rsid w:val="002F1388"/>
    <w:rsid w:val="002F246E"/>
    <w:rsid w:val="002F3367"/>
    <w:rsid w:val="002F36C3"/>
    <w:rsid w:val="002F3BF9"/>
    <w:rsid w:val="002F3D13"/>
    <w:rsid w:val="002F4587"/>
    <w:rsid w:val="002F4A90"/>
    <w:rsid w:val="002F60CE"/>
    <w:rsid w:val="002F619D"/>
    <w:rsid w:val="002F7A50"/>
    <w:rsid w:val="0030074A"/>
    <w:rsid w:val="003007AE"/>
    <w:rsid w:val="00300F61"/>
    <w:rsid w:val="00301A47"/>
    <w:rsid w:val="00301AFD"/>
    <w:rsid w:val="00301BDF"/>
    <w:rsid w:val="00302965"/>
    <w:rsid w:val="00302BB4"/>
    <w:rsid w:val="0030308D"/>
    <w:rsid w:val="003037FB"/>
    <w:rsid w:val="003044AD"/>
    <w:rsid w:val="003057B7"/>
    <w:rsid w:val="00305AF2"/>
    <w:rsid w:val="00305E75"/>
    <w:rsid w:val="00305FA3"/>
    <w:rsid w:val="00306345"/>
    <w:rsid w:val="00306998"/>
    <w:rsid w:val="00306ACB"/>
    <w:rsid w:val="00306C3B"/>
    <w:rsid w:val="00307052"/>
    <w:rsid w:val="00307CCF"/>
    <w:rsid w:val="003100E6"/>
    <w:rsid w:val="00310387"/>
    <w:rsid w:val="003108BA"/>
    <w:rsid w:val="00310B94"/>
    <w:rsid w:val="003118A2"/>
    <w:rsid w:val="003119A0"/>
    <w:rsid w:val="00313036"/>
    <w:rsid w:val="00313651"/>
    <w:rsid w:val="00313A14"/>
    <w:rsid w:val="00313CC5"/>
    <w:rsid w:val="00315965"/>
    <w:rsid w:val="00315F2C"/>
    <w:rsid w:val="0031733E"/>
    <w:rsid w:val="003219C0"/>
    <w:rsid w:val="00321E41"/>
    <w:rsid w:val="00322604"/>
    <w:rsid w:val="003229C9"/>
    <w:rsid w:val="00322D82"/>
    <w:rsid w:val="003233F3"/>
    <w:rsid w:val="0032485E"/>
    <w:rsid w:val="0032501D"/>
    <w:rsid w:val="003259AA"/>
    <w:rsid w:val="00325CAA"/>
    <w:rsid w:val="00327290"/>
    <w:rsid w:val="00327B00"/>
    <w:rsid w:val="00330155"/>
    <w:rsid w:val="00330818"/>
    <w:rsid w:val="0033083A"/>
    <w:rsid w:val="00330E7A"/>
    <w:rsid w:val="003310EA"/>
    <w:rsid w:val="00331172"/>
    <w:rsid w:val="003314E5"/>
    <w:rsid w:val="003315F2"/>
    <w:rsid w:val="0033183A"/>
    <w:rsid w:val="00331BDD"/>
    <w:rsid w:val="00332C09"/>
    <w:rsid w:val="00332D9D"/>
    <w:rsid w:val="00332F9A"/>
    <w:rsid w:val="003334AF"/>
    <w:rsid w:val="00333657"/>
    <w:rsid w:val="00333BFE"/>
    <w:rsid w:val="00334264"/>
    <w:rsid w:val="00334C77"/>
    <w:rsid w:val="00334CF3"/>
    <w:rsid w:val="003354DC"/>
    <w:rsid w:val="00335771"/>
    <w:rsid w:val="003358D1"/>
    <w:rsid w:val="00335B6B"/>
    <w:rsid w:val="00335B94"/>
    <w:rsid w:val="003361DF"/>
    <w:rsid w:val="003376A6"/>
    <w:rsid w:val="00337861"/>
    <w:rsid w:val="00337D03"/>
    <w:rsid w:val="0034049C"/>
    <w:rsid w:val="00340E38"/>
    <w:rsid w:val="00341C29"/>
    <w:rsid w:val="00341DB8"/>
    <w:rsid w:val="00341FEE"/>
    <w:rsid w:val="00342A56"/>
    <w:rsid w:val="00342F91"/>
    <w:rsid w:val="00343390"/>
    <w:rsid w:val="003445B0"/>
    <w:rsid w:val="00344E42"/>
    <w:rsid w:val="003451B2"/>
    <w:rsid w:val="00345502"/>
    <w:rsid w:val="0034574C"/>
    <w:rsid w:val="00346972"/>
    <w:rsid w:val="00346CFE"/>
    <w:rsid w:val="00346FB0"/>
    <w:rsid w:val="0034721E"/>
    <w:rsid w:val="003513B8"/>
    <w:rsid w:val="00351F92"/>
    <w:rsid w:val="00352C2B"/>
    <w:rsid w:val="00353223"/>
    <w:rsid w:val="003532F2"/>
    <w:rsid w:val="003544A4"/>
    <w:rsid w:val="0035454B"/>
    <w:rsid w:val="00354717"/>
    <w:rsid w:val="0035498B"/>
    <w:rsid w:val="00355225"/>
    <w:rsid w:val="00355ABC"/>
    <w:rsid w:val="00355F2E"/>
    <w:rsid w:val="00355F4C"/>
    <w:rsid w:val="00356546"/>
    <w:rsid w:val="00356FC5"/>
    <w:rsid w:val="00357693"/>
    <w:rsid w:val="0035793F"/>
    <w:rsid w:val="00357E89"/>
    <w:rsid w:val="0036008F"/>
    <w:rsid w:val="0036048F"/>
    <w:rsid w:val="00360A27"/>
    <w:rsid w:val="00360BFD"/>
    <w:rsid w:val="0036255D"/>
    <w:rsid w:val="00362C63"/>
    <w:rsid w:val="003635D9"/>
    <w:rsid w:val="00363984"/>
    <w:rsid w:val="0036426F"/>
    <w:rsid w:val="00364941"/>
    <w:rsid w:val="00364AC7"/>
    <w:rsid w:val="003650ED"/>
    <w:rsid w:val="00365213"/>
    <w:rsid w:val="00365A5F"/>
    <w:rsid w:val="00365E95"/>
    <w:rsid w:val="00366447"/>
    <w:rsid w:val="00366931"/>
    <w:rsid w:val="00367A19"/>
    <w:rsid w:val="00370AED"/>
    <w:rsid w:val="00370E4A"/>
    <w:rsid w:val="00370EC4"/>
    <w:rsid w:val="003719EC"/>
    <w:rsid w:val="003719FE"/>
    <w:rsid w:val="00371D41"/>
    <w:rsid w:val="0037232B"/>
    <w:rsid w:val="003726D9"/>
    <w:rsid w:val="00372E8F"/>
    <w:rsid w:val="0037381B"/>
    <w:rsid w:val="003739F6"/>
    <w:rsid w:val="00373B0A"/>
    <w:rsid w:val="00373D75"/>
    <w:rsid w:val="00374293"/>
    <w:rsid w:val="00374523"/>
    <w:rsid w:val="00374641"/>
    <w:rsid w:val="00375BED"/>
    <w:rsid w:val="00375F61"/>
    <w:rsid w:val="00376598"/>
    <w:rsid w:val="003777C9"/>
    <w:rsid w:val="003779BD"/>
    <w:rsid w:val="00377A25"/>
    <w:rsid w:val="00377B49"/>
    <w:rsid w:val="0038025A"/>
    <w:rsid w:val="0038027F"/>
    <w:rsid w:val="0038159E"/>
    <w:rsid w:val="00381AA6"/>
    <w:rsid w:val="00381C7D"/>
    <w:rsid w:val="00381D44"/>
    <w:rsid w:val="003824BD"/>
    <w:rsid w:val="003832B1"/>
    <w:rsid w:val="0038357C"/>
    <w:rsid w:val="00384178"/>
    <w:rsid w:val="003849A6"/>
    <w:rsid w:val="00384F73"/>
    <w:rsid w:val="00386F91"/>
    <w:rsid w:val="0038791C"/>
    <w:rsid w:val="00387EF3"/>
    <w:rsid w:val="00390259"/>
    <w:rsid w:val="00390302"/>
    <w:rsid w:val="00390BD9"/>
    <w:rsid w:val="00391108"/>
    <w:rsid w:val="00391526"/>
    <w:rsid w:val="00391748"/>
    <w:rsid w:val="00391FF6"/>
    <w:rsid w:val="0039323A"/>
    <w:rsid w:val="00394165"/>
    <w:rsid w:val="0039433E"/>
    <w:rsid w:val="00394347"/>
    <w:rsid w:val="00394406"/>
    <w:rsid w:val="00394CFE"/>
    <w:rsid w:val="003955C8"/>
    <w:rsid w:val="00395D92"/>
    <w:rsid w:val="003969BA"/>
    <w:rsid w:val="00397016"/>
    <w:rsid w:val="003970E5"/>
    <w:rsid w:val="003A0201"/>
    <w:rsid w:val="003A0BAC"/>
    <w:rsid w:val="003A0BE1"/>
    <w:rsid w:val="003A0F3B"/>
    <w:rsid w:val="003A27F1"/>
    <w:rsid w:val="003A2D7F"/>
    <w:rsid w:val="003A31DD"/>
    <w:rsid w:val="003A39FD"/>
    <w:rsid w:val="003A3E68"/>
    <w:rsid w:val="003A517C"/>
    <w:rsid w:val="003A62F4"/>
    <w:rsid w:val="003A685C"/>
    <w:rsid w:val="003A7468"/>
    <w:rsid w:val="003B024A"/>
    <w:rsid w:val="003B0512"/>
    <w:rsid w:val="003B06AE"/>
    <w:rsid w:val="003B235D"/>
    <w:rsid w:val="003B2960"/>
    <w:rsid w:val="003B356A"/>
    <w:rsid w:val="003B54D9"/>
    <w:rsid w:val="003B560B"/>
    <w:rsid w:val="003B6105"/>
    <w:rsid w:val="003B621F"/>
    <w:rsid w:val="003B6413"/>
    <w:rsid w:val="003B7FBB"/>
    <w:rsid w:val="003C0299"/>
    <w:rsid w:val="003C0915"/>
    <w:rsid w:val="003C0CBC"/>
    <w:rsid w:val="003C3311"/>
    <w:rsid w:val="003C33E6"/>
    <w:rsid w:val="003C3DA8"/>
    <w:rsid w:val="003C451E"/>
    <w:rsid w:val="003C4F5A"/>
    <w:rsid w:val="003C5214"/>
    <w:rsid w:val="003C527E"/>
    <w:rsid w:val="003C52BF"/>
    <w:rsid w:val="003C5363"/>
    <w:rsid w:val="003C6651"/>
    <w:rsid w:val="003C680F"/>
    <w:rsid w:val="003C6902"/>
    <w:rsid w:val="003C6BAD"/>
    <w:rsid w:val="003C74F9"/>
    <w:rsid w:val="003C7679"/>
    <w:rsid w:val="003D023A"/>
    <w:rsid w:val="003D0288"/>
    <w:rsid w:val="003D05D6"/>
    <w:rsid w:val="003D0A3D"/>
    <w:rsid w:val="003D0D46"/>
    <w:rsid w:val="003D1454"/>
    <w:rsid w:val="003D19BC"/>
    <w:rsid w:val="003D1F74"/>
    <w:rsid w:val="003D29E5"/>
    <w:rsid w:val="003D2CF7"/>
    <w:rsid w:val="003D368A"/>
    <w:rsid w:val="003D4020"/>
    <w:rsid w:val="003D4316"/>
    <w:rsid w:val="003D431C"/>
    <w:rsid w:val="003D4501"/>
    <w:rsid w:val="003D4636"/>
    <w:rsid w:val="003D4B20"/>
    <w:rsid w:val="003D50C5"/>
    <w:rsid w:val="003D5311"/>
    <w:rsid w:val="003D6235"/>
    <w:rsid w:val="003D636F"/>
    <w:rsid w:val="003D6DB3"/>
    <w:rsid w:val="003D7BFD"/>
    <w:rsid w:val="003D7DBF"/>
    <w:rsid w:val="003D7E73"/>
    <w:rsid w:val="003E023B"/>
    <w:rsid w:val="003E02D8"/>
    <w:rsid w:val="003E1114"/>
    <w:rsid w:val="003E177D"/>
    <w:rsid w:val="003E1869"/>
    <w:rsid w:val="003E188D"/>
    <w:rsid w:val="003E20E0"/>
    <w:rsid w:val="003E22D0"/>
    <w:rsid w:val="003E26DA"/>
    <w:rsid w:val="003E39C8"/>
    <w:rsid w:val="003E5325"/>
    <w:rsid w:val="003E5DBD"/>
    <w:rsid w:val="003E5E6C"/>
    <w:rsid w:val="003E60D1"/>
    <w:rsid w:val="003E627F"/>
    <w:rsid w:val="003E6F9A"/>
    <w:rsid w:val="003E7760"/>
    <w:rsid w:val="003F0073"/>
    <w:rsid w:val="003F0169"/>
    <w:rsid w:val="003F13A5"/>
    <w:rsid w:val="003F2EE2"/>
    <w:rsid w:val="003F3041"/>
    <w:rsid w:val="003F331F"/>
    <w:rsid w:val="003F44FD"/>
    <w:rsid w:val="003F45A8"/>
    <w:rsid w:val="003F56BA"/>
    <w:rsid w:val="003F5BD9"/>
    <w:rsid w:val="003F6037"/>
    <w:rsid w:val="003F70A8"/>
    <w:rsid w:val="00400C31"/>
    <w:rsid w:val="00401687"/>
    <w:rsid w:val="00401A8F"/>
    <w:rsid w:val="00401C2F"/>
    <w:rsid w:val="00402256"/>
    <w:rsid w:val="00402905"/>
    <w:rsid w:val="00402A65"/>
    <w:rsid w:val="0040329A"/>
    <w:rsid w:val="00403776"/>
    <w:rsid w:val="00403B8B"/>
    <w:rsid w:val="00403C00"/>
    <w:rsid w:val="00404183"/>
    <w:rsid w:val="0040491F"/>
    <w:rsid w:val="00404E0A"/>
    <w:rsid w:val="004065A4"/>
    <w:rsid w:val="00407537"/>
    <w:rsid w:val="0040776D"/>
    <w:rsid w:val="00407C9D"/>
    <w:rsid w:val="0041020A"/>
    <w:rsid w:val="00411070"/>
    <w:rsid w:val="0041229E"/>
    <w:rsid w:val="00412B66"/>
    <w:rsid w:val="00413D0C"/>
    <w:rsid w:val="0041460C"/>
    <w:rsid w:val="00414683"/>
    <w:rsid w:val="00414B32"/>
    <w:rsid w:val="00414E7D"/>
    <w:rsid w:val="004155BC"/>
    <w:rsid w:val="00415B0B"/>
    <w:rsid w:val="00415B12"/>
    <w:rsid w:val="00415F3B"/>
    <w:rsid w:val="00415FB5"/>
    <w:rsid w:val="00416C02"/>
    <w:rsid w:val="00416D2C"/>
    <w:rsid w:val="00416E39"/>
    <w:rsid w:val="004172E8"/>
    <w:rsid w:val="0041733C"/>
    <w:rsid w:val="0041794D"/>
    <w:rsid w:val="00417A0B"/>
    <w:rsid w:val="00417A69"/>
    <w:rsid w:val="00417B30"/>
    <w:rsid w:val="00417DEA"/>
    <w:rsid w:val="00421502"/>
    <w:rsid w:val="004222F4"/>
    <w:rsid w:val="0042234C"/>
    <w:rsid w:val="0042239C"/>
    <w:rsid w:val="004227B9"/>
    <w:rsid w:val="00422A30"/>
    <w:rsid w:val="00422D92"/>
    <w:rsid w:val="00423AEA"/>
    <w:rsid w:val="0042432F"/>
    <w:rsid w:val="0042472D"/>
    <w:rsid w:val="004248BB"/>
    <w:rsid w:val="00424DAD"/>
    <w:rsid w:val="00426A51"/>
    <w:rsid w:val="00426BAF"/>
    <w:rsid w:val="0042728C"/>
    <w:rsid w:val="00427B8F"/>
    <w:rsid w:val="00427DA7"/>
    <w:rsid w:val="0043064E"/>
    <w:rsid w:val="00430F18"/>
    <w:rsid w:val="00431C2E"/>
    <w:rsid w:val="004327F9"/>
    <w:rsid w:val="00432932"/>
    <w:rsid w:val="004330FE"/>
    <w:rsid w:val="00433ADE"/>
    <w:rsid w:val="00433C41"/>
    <w:rsid w:val="00433EFB"/>
    <w:rsid w:val="00434195"/>
    <w:rsid w:val="0043490E"/>
    <w:rsid w:val="00434A55"/>
    <w:rsid w:val="00434E36"/>
    <w:rsid w:val="0043665E"/>
    <w:rsid w:val="00440321"/>
    <w:rsid w:val="004410F5"/>
    <w:rsid w:val="00441DAC"/>
    <w:rsid w:val="00441F11"/>
    <w:rsid w:val="00442A6F"/>
    <w:rsid w:val="00443060"/>
    <w:rsid w:val="00443C83"/>
    <w:rsid w:val="00444122"/>
    <w:rsid w:val="00444481"/>
    <w:rsid w:val="00444665"/>
    <w:rsid w:val="00444890"/>
    <w:rsid w:val="00444C2D"/>
    <w:rsid w:val="00445155"/>
    <w:rsid w:val="004451F3"/>
    <w:rsid w:val="004453D2"/>
    <w:rsid w:val="00445AEE"/>
    <w:rsid w:val="00446779"/>
    <w:rsid w:val="00447294"/>
    <w:rsid w:val="00447A30"/>
    <w:rsid w:val="00447C4F"/>
    <w:rsid w:val="00450D5E"/>
    <w:rsid w:val="00451ABC"/>
    <w:rsid w:val="00452652"/>
    <w:rsid w:val="00454E5A"/>
    <w:rsid w:val="004553BB"/>
    <w:rsid w:val="00455A37"/>
    <w:rsid w:val="00455E1C"/>
    <w:rsid w:val="00455FA9"/>
    <w:rsid w:val="00456650"/>
    <w:rsid w:val="00456F1D"/>
    <w:rsid w:val="004578BE"/>
    <w:rsid w:val="0046039F"/>
    <w:rsid w:val="00460B57"/>
    <w:rsid w:val="00460D58"/>
    <w:rsid w:val="004610C8"/>
    <w:rsid w:val="004619FA"/>
    <w:rsid w:val="00461EAA"/>
    <w:rsid w:val="0046205A"/>
    <w:rsid w:val="004624DA"/>
    <w:rsid w:val="004630FC"/>
    <w:rsid w:val="004631C7"/>
    <w:rsid w:val="004634EF"/>
    <w:rsid w:val="004634FA"/>
    <w:rsid w:val="00463910"/>
    <w:rsid w:val="004640DC"/>
    <w:rsid w:val="004646D3"/>
    <w:rsid w:val="004647B2"/>
    <w:rsid w:val="00465138"/>
    <w:rsid w:val="00465607"/>
    <w:rsid w:val="00465BDE"/>
    <w:rsid w:val="00465ECF"/>
    <w:rsid w:val="004664D2"/>
    <w:rsid w:val="00466910"/>
    <w:rsid w:val="00466B4C"/>
    <w:rsid w:val="00466FCC"/>
    <w:rsid w:val="00467082"/>
    <w:rsid w:val="00467118"/>
    <w:rsid w:val="0046766E"/>
    <w:rsid w:val="004703F9"/>
    <w:rsid w:val="00470859"/>
    <w:rsid w:val="00470C8D"/>
    <w:rsid w:val="00470E3E"/>
    <w:rsid w:val="00470FDD"/>
    <w:rsid w:val="004715A2"/>
    <w:rsid w:val="004715AD"/>
    <w:rsid w:val="0047194A"/>
    <w:rsid w:val="0047296E"/>
    <w:rsid w:val="00472E02"/>
    <w:rsid w:val="004732F8"/>
    <w:rsid w:val="004738FA"/>
    <w:rsid w:val="004739D7"/>
    <w:rsid w:val="00473A03"/>
    <w:rsid w:val="00473A6E"/>
    <w:rsid w:val="00473C20"/>
    <w:rsid w:val="0047435C"/>
    <w:rsid w:val="00474592"/>
    <w:rsid w:val="00475691"/>
    <w:rsid w:val="004756B9"/>
    <w:rsid w:val="00475A38"/>
    <w:rsid w:val="0047708B"/>
    <w:rsid w:val="00477531"/>
    <w:rsid w:val="004776C7"/>
    <w:rsid w:val="00477814"/>
    <w:rsid w:val="00477A6F"/>
    <w:rsid w:val="00477EF9"/>
    <w:rsid w:val="00480019"/>
    <w:rsid w:val="0048018E"/>
    <w:rsid w:val="004804F7"/>
    <w:rsid w:val="00480A57"/>
    <w:rsid w:val="00481B8F"/>
    <w:rsid w:val="00482667"/>
    <w:rsid w:val="0048275A"/>
    <w:rsid w:val="00482839"/>
    <w:rsid w:val="00484192"/>
    <w:rsid w:val="004844F9"/>
    <w:rsid w:val="00484DD1"/>
    <w:rsid w:val="00484FEB"/>
    <w:rsid w:val="00485A41"/>
    <w:rsid w:val="00486897"/>
    <w:rsid w:val="00487B78"/>
    <w:rsid w:val="004902D8"/>
    <w:rsid w:val="00490442"/>
    <w:rsid w:val="00490994"/>
    <w:rsid w:val="00491776"/>
    <w:rsid w:val="0049186A"/>
    <w:rsid w:val="00492451"/>
    <w:rsid w:val="004926F9"/>
    <w:rsid w:val="00492C3D"/>
    <w:rsid w:val="00492C80"/>
    <w:rsid w:val="004932B6"/>
    <w:rsid w:val="00494906"/>
    <w:rsid w:val="00496473"/>
    <w:rsid w:val="004968B6"/>
    <w:rsid w:val="00496AF1"/>
    <w:rsid w:val="0049748C"/>
    <w:rsid w:val="0049762D"/>
    <w:rsid w:val="00497652"/>
    <w:rsid w:val="00497DCA"/>
    <w:rsid w:val="004A15F8"/>
    <w:rsid w:val="004A1B20"/>
    <w:rsid w:val="004A1BF6"/>
    <w:rsid w:val="004A2639"/>
    <w:rsid w:val="004A2CF2"/>
    <w:rsid w:val="004A2FB9"/>
    <w:rsid w:val="004A3027"/>
    <w:rsid w:val="004A36CA"/>
    <w:rsid w:val="004A3C2F"/>
    <w:rsid w:val="004A4C44"/>
    <w:rsid w:val="004A4E36"/>
    <w:rsid w:val="004A51D5"/>
    <w:rsid w:val="004A5A0D"/>
    <w:rsid w:val="004A5F01"/>
    <w:rsid w:val="004A6162"/>
    <w:rsid w:val="004A6911"/>
    <w:rsid w:val="004A6F29"/>
    <w:rsid w:val="004A7329"/>
    <w:rsid w:val="004A772D"/>
    <w:rsid w:val="004A7ED7"/>
    <w:rsid w:val="004B05D4"/>
    <w:rsid w:val="004B0615"/>
    <w:rsid w:val="004B0CDA"/>
    <w:rsid w:val="004B0CEB"/>
    <w:rsid w:val="004B0E90"/>
    <w:rsid w:val="004B17A6"/>
    <w:rsid w:val="004B1981"/>
    <w:rsid w:val="004B2093"/>
    <w:rsid w:val="004B252D"/>
    <w:rsid w:val="004B2827"/>
    <w:rsid w:val="004B3092"/>
    <w:rsid w:val="004B329D"/>
    <w:rsid w:val="004B3395"/>
    <w:rsid w:val="004B346E"/>
    <w:rsid w:val="004B3523"/>
    <w:rsid w:val="004B369D"/>
    <w:rsid w:val="004B3B0D"/>
    <w:rsid w:val="004B4791"/>
    <w:rsid w:val="004B52DB"/>
    <w:rsid w:val="004B5369"/>
    <w:rsid w:val="004B569A"/>
    <w:rsid w:val="004B5A14"/>
    <w:rsid w:val="004B5DFC"/>
    <w:rsid w:val="004B788F"/>
    <w:rsid w:val="004B79D8"/>
    <w:rsid w:val="004B7C4E"/>
    <w:rsid w:val="004C04AD"/>
    <w:rsid w:val="004C05BE"/>
    <w:rsid w:val="004C1A5D"/>
    <w:rsid w:val="004C2B63"/>
    <w:rsid w:val="004C2D88"/>
    <w:rsid w:val="004C395B"/>
    <w:rsid w:val="004C3D8B"/>
    <w:rsid w:val="004C44E1"/>
    <w:rsid w:val="004C4DE2"/>
    <w:rsid w:val="004C5CDE"/>
    <w:rsid w:val="004C6244"/>
    <w:rsid w:val="004C6390"/>
    <w:rsid w:val="004C7CC2"/>
    <w:rsid w:val="004C7EF0"/>
    <w:rsid w:val="004D099D"/>
    <w:rsid w:val="004D1A35"/>
    <w:rsid w:val="004D2264"/>
    <w:rsid w:val="004D3563"/>
    <w:rsid w:val="004D4F09"/>
    <w:rsid w:val="004D5B95"/>
    <w:rsid w:val="004D6A04"/>
    <w:rsid w:val="004D6CD8"/>
    <w:rsid w:val="004D6D9B"/>
    <w:rsid w:val="004D6FDF"/>
    <w:rsid w:val="004D7064"/>
    <w:rsid w:val="004E0AA9"/>
    <w:rsid w:val="004E1EB9"/>
    <w:rsid w:val="004E26D2"/>
    <w:rsid w:val="004E30E3"/>
    <w:rsid w:val="004E3A03"/>
    <w:rsid w:val="004E405E"/>
    <w:rsid w:val="004E4E0D"/>
    <w:rsid w:val="004E6196"/>
    <w:rsid w:val="004E7F9C"/>
    <w:rsid w:val="004F0024"/>
    <w:rsid w:val="004F06DD"/>
    <w:rsid w:val="004F08B2"/>
    <w:rsid w:val="004F0993"/>
    <w:rsid w:val="004F103B"/>
    <w:rsid w:val="004F11FF"/>
    <w:rsid w:val="004F12B2"/>
    <w:rsid w:val="004F1BDE"/>
    <w:rsid w:val="004F28D6"/>
    <w:rsid w:val="004F31EB"/>
    <w:rsid w:val="004F5289"/>
    <w:rsid w:val="004F547A"/>
    <w:rsid w:val="004F5A8F"/>
    <w:rsid w:val="004F6D28"/>
    <w:rsid w:val="004F77DF"/>
    <w:rsid w:val="004F7E80"/>
    <w:rsid w:val="004F7ED4"/>
    <w:rsid w:val="004F7F6B"/>
    <w:rsid w:val="00500A5B"/>
    <w:rsid w:val="00500AD7"/>
    <w:rsid w:val="005011F0"/>
    <w:rsid w:val="0050258E"/>
    <w:rsid w:val="0050323A"/>
    <w:rsid w:val="00503EE2"/>
    <w:rsid w:val="00503F94"/>
    <w:rsid w:val="005047E8"/>
    <w:rsid w:val="0050504B"/>
    <w:rsid w:val="005053CA"/>
    <w:rsid w:val="005056CE"/>
    <w:rsid w:val="005059F4"/>
    <w:rsid w:val="00505AB6"/>
    <w:rsid w:val="00506A2B"/>
    <w:rsid w:val="00507265"/>
    <w:rsid w:val="00507B57"/>
    <w:rsid w:val="00507C01"/>
    <w:rsid w:val="00510104"/>
    <w:rsid w:val="00510DA9"/>
    <w:rsid w:val="00510DE6"/>
    <w:rsid w:val="0051104A"/>
    <w:rsid w:val="00511D4E"/>
    <w:rsid w:val="0051242E"/>
    <w:rsid w:val="00512468"/>
    <w:rsid w:val="005128F0"/>
    <w:rsid w:val="00512D7B"/>
    <w:rsid w:val="00512DC9"/>
    <w:rsid w:val="00513344"/>
    <w:rsid w:val="005135A7"/>
    <w:rsid w:val="00513BB2"/>
    <w:rsid w:val="00513BCC"/>
    <w:rsid w:val="00513C8B"/>
    <w:rsid w:val="005143BB"/>
    <w:rsid w:val="00514471"/>
    <w:rsid w:val="0051452B"/>
    <w:rsid w:val="0051459D"/>
    <w:rsid w:val="00514A38"/>
    <w:rsid w:val="00515347"/>
    <w:rsid w:val="00515879"/>
    <w:rsid w:val="005174B2"/>
    <w:rsid w:val="00517699"/>
    <w:rsid w:val="00517B5B"/>
    <w:rsid w:val="00520B23"/>
    <w:rsid w:val="00521FCF"/>
    <w:rsid w:val="0052266A"/>
    <w:rsid w:val="0052289D"/>
    <w:rsid w:val="00522AF0"/>
    <w:rsid w:val="005233B4"/>
    <w:rsid w:val="00523516"/>
    <w:rsid w:val="0052354D"/>
    <w:rsid w:val="00523802"/>
    <w:rsid w:val="00523ED0"/>
    <w:rsid w:val="00524128"/>
    <w:rsid w:val="00524328"/>
    <w:rsid w:val="00524457"/>
    <w:rsid w:val="00524836"/>
    <w:rsid w:val="00525720"/>
    <w:rsid w:val="0052738A"/>
    <w:rsid w:val="005274C6"/>
    <w:rsid w:val="00527ED9"/>
    <w:rsid w:val="005300D5"/>
    <w:rsid w:val="00530471"/>
    <w:rsid w:val="00530815"/>
    <w:rsid w:val="00531334"/>
    <w:rsid w:val="00531396"/>
    <w:rsid w:val="00531F5C"/>
    <w:rsid w:val="00534390"/>
    <w:rsid w:val="005350DD"/>
    <w:rsid w:val="005352A5"/>
    <w:rsid w:val="00536714"/>
    <w:rsid w:val="00536C31"/>
    <w:rsid w:val="00536C4C"/>
    <w:rsid w:val="00536F6E"/>
    <w:rsid w:val="005375E3"/>
    <w:rsid w:val="0053775A"/>
    <w:rsid w:val="00537AE9"/>
    <w:rsid w:val="00537BEC"/>
    <w:rsid w:val="00540B06"/>
    <w:rsid w:val="0054119D"/>
    <w:rsid w:val="00541A0C"/>
    <w:rsid w:val="00541A61"/>
    <w:rsid w:val="00541B42"/>
    <w:rsid w:val="00542405"/>
    <w:rsid w:val="0054293C"/>
    <w:rsid w:val="00543885"/>
    <w:rsid w:val="00544CB0"/>
    <w:rsid w:val="005454FB"/>
    <w:rsid w:val="00545AF7"/>
    <w:rsid w:val="00546468"/>
    <w:rsid w:val="00546825"/>
    <w:rsid w:val="00546B12"/>
    <w:rsid w:val="00546FB1"/>
    <w:rsid w:val="005476A3"/>
    <w:rsid w:val="00550183"/>
    <w:rsid w:val="005507B2"/>
    <w:rsid w:val="00551559"/>
    <w:rsid w:val="005516DC"/>
    <w:rsid w:val="0055282A"/>
    <w:rsid w:val="00552A9D"/>
    <w:rsid w:val="00553DF8"/>
    <w:rsid w:val="00553EA7"/>
    <w:rsid w:val="005540E0"/>
    <w:rsid w:val="005542E1"/>
    <w:rsid w:val="00554820"/>
    <w:rsid w:val="005548CE"/>
    <w:rsid w:val="005548F4"/>
    <w:rsid w:val="00555537"/>
    <w:rsid w:val="00555CF5"/>
    <w:rsid w:val="00557109"/>
    <w:rsid w:val="005573AC"/>
    <w:rsid w:val="0056030D"/>
    <w:rsid w:val="00561F51"/>
    <w:rsid w:val="00562625"/>
    <w:rsid w:val="005629DF"/>
    <w:rsid w:val="00563400"/>
    <w:rsid w:val="005657B4"/>
    <w:rsid w:val="00565E11"/>
    <w:rsid w:val="00566299"/>
    <w:rsid w:val="00566716"/>
    <w:rsid w:val="00566DB9"/>
    <w:rsid w:val="00567070"/>
    <w:rsid w:val="0056717E"/>
    <w:rsid w:val="0056766D"/>
    <w:rsid w:val="00567BAA"/>
    <w:rsid w:val="00570B40"/>
    <w:rsid w:val="00570D02"/>
    <w:rsid w:val="005716F2"/>
    <w:rsid w:val="00572094"/>
    <w:rsid w:val="005725AD"/>
    <w:rsid w:val="00572D8D"/>
    <w:rsid w:val="00572E87"/>
    <w:rsid w:val="00573054"/>
    <w:rsid w:val="00573250"/>
    <w:rsid w:val="0057341B"/>
    <w:rsid w:val="00573876"/>
    <w:rsid w:val="0057473F"/>
    <w:rsid w:val="00574B4A"/>
    <w:rsid w:val="0057525F"/>
    <w:rsid w:val="00575D4A"/>
    <w:rsid w:val="005764B0"/>
    <w:rsid w:val="005766CB"/>
    <w:rsid w:val="005769C3"/>
    <w:rsid w:val="00576CA0"/>
    <w:rsid w:val="00576F0A"/>
    <w:rsid w:val="00577791"/>
    <w:rsid w:val="00580B40"/>
    <w:rsid w:val="00581B35"/>
    <w:rsid w:val="00581E54"/>
    <w:rsid w:val="005822E0"/>
    <w:rsid w:val="005825D4"/>
    <w:rsid w:val="00582789"/>
    <w:rsid w:val="00582B8C"/>
    <w:rsid w:val="00583648"/>
    <w:rsid w:val="00583CEB"/>
    <w:rsid w:val="00583D02"/>
    <w:rsid w:val="00583E77"/>
    <w:rsid w:val="005841A0"/>
    <w:rsid w:val="0058486D"/>
    <w:rsid w:val="00585866"/>
    <w:rsid w:val="00590EF5"/>
    <w:rsid w:val="0059145F"/>
    <w:rsid w:val="0059198B"/>
    <w:rsid w:val="00591E8D"/>
    <w:rsid w:val="005923DD"/>
    <w:rsid w:val="005936F9"/>
    <w:rsid w:val="00593976"/>
    <w:rsid w:val="00593F91"/>
    <w:rsid w:val="00594473"/>
    <w:rsid w:val="00594AE0"/>
    <w:rsid w:val="00595340"/>
    <w:rsid w:val="00595856"/>
    <w:rsid w:val="00596051"/>
    <w:rsid w:val="00596469"/>
    <w:rsid w:val="005964BC"/>
    <w:rsid w:val="005969E2"/>
    <w:rsid w:val="00596E65"/>
    <w:rsid w:val="0059740A"/>
    <w:rsid w:val="00597A92"/>
    <w:rsid w:val="00597AE5"/>
    <w:rsid w:val="00597F19"/>
    <w:rsid w:val="005A032C"/>
    <w:rsid w:val="005A18DB"/>
    <w:rsid w:val="005A1ED1"/>
    <w:rsid w:val="005A25F7"/>
    <w:rsid w:val="005A29E0"/>
    <w:rsid w:val="005A2A87"/>
    <w:rsid w:val="005A2D59"/>
    <w:rsid w:val="005A2DC1"/>
    <w:rsid w:val="005A3187"/>
    <w:rsid w:val="005A36B1"/>
    <w:rsid w:val="005A3C23"/>
    <w:rsid w:val="005A3EBD"/>
    <w:rsid w:val="005A421F"/>
    <w:rsid w:val="005A4279"/>
    <w:rsid w:val="005A486F"/>
    <w:rsid w:val="005A4FCA"/>
    <w:rsid w:val="005A54E9"/>
    <w:rsid w:val="005A56D0"/>
    <w:rsid w:val="005A6549"/>
    <w:rsid w:val="005A6A7E"/>
    <w:rsid w:val="005A725B"/>
    <w:rsid w:val="005A7400"/>
    <w:rsid w:val="005A7ECB"/>
    <w:rsid w:val="005B0244"/>
    <w:rsid w:val="005B1AE2"/>
    <w:rsid w:val="005B1DEF"/>
    <w:rsid w:val="005B2D0F"/>
    <w:rsid w:val="005B2D6C"/>
    <w:rsid w:val="005B2EAE"/>
    <w:rsid w:val="005B3185"/>
    <w:rsid w:val="005B3297"/>
    <w:rsid w:val="005B3C0A"/>
    <w:rsid w:val="005B3E3C"/>
    <w:rsid w:val="005B472F"/>
    <w:rsid w:val="005B4841"/>
    <w:rsid w:val="005B77E9"/>
    <w:rsid w:val="005B7CC1"/>
    <w:rsid w:val="005C1175"/>
    <w:rsid w:val="005C1227"/>
    <w:rsid w:val="005C1F2B"/>
    <w:rsid w:val="005C1F3F"/>
    <w:rsid w:val="005C1F4C"/>
    <w:rsid w:val="005C2328"/>
    <w:rsid w:val="005C260B"/>
    <w:rsid w:val="005C389E"/>
    <w:rsid w:val="005C3A7B"/>
    <w:rsid w:val="005C47A1"/>
    <w:rsid w:val="005C4BBA"/>
    <w:rsid w:val="005C60D9"/>
    <w:rsid w:val="005C6EEA"/>
    <w:rsid w:val="005C7504"/>
    <w:rsid w:val="005C7A6C"/>
    <w:rsid w:val="005D0C4B"/>
    <w:rsid w:val="005D1153"/>
    <w:rsid w:val="005D1A2C"/>
    <w:rsid w:val="005D2413"/>
    <w:rsid w:val="005D2627"/>
    <w:rsid w:val="005D2710"/>
    <w:rsid w:val="005D34AE"/>
    <w:rsid w:val="005D4005"/>
    <w:rsid w:val="005D4891"/>
    <w:rsid w:val="005D4DCC"/>
    <w:rsid w:val="005D50E4"/>
    <w:rsid w:val="005D5181"/>
    <w:rsid w:val="005D531E"/>
    <w:rsid w:val="005D56B2"/>
    <w:rsid w:val="005D5EB9"/>
    <w:rsid w:val="005D6068"/>
    <w:rsid w:val="005D6E02"/>
    <w:rsid w:val="005D790B"/>
    <w:rsid w:val="005E0BE9"/>
    <w:rsid w:val="005E16E7"/>
    <w:rsid w:val="005E1959"/>
    <w:rsid w:val="005E1B32"/>
    <w:rsid w:val="005E2241"/>
    <w:rsid w:val="005E260A"/>
    <w:rsid w:val="005E2CDE"/>
    <w:rsid w:val="005E2D4C"/>
    <w:rsid w:val="005E2D8F"/>
    <w:rsid w:val="005E3B92"/>
    <w:rsid w:val="005E3C40"/>
    <w:rsid w:val="005E3CD9"/>
    <w:rsid w:val="005E4157"/>
    <w:rsid w:val="005E4282"/>
    <w:rsid w:val="005E541D"/>
    <w:rsid w:val="005E5872"/>
    <w:rsid w:val="005E5CE5"/>
    <w:rsid w:val="005E6E18"/>
    <w:rsid w:val="005E7BF8"/>
    <w:rsid w:val="005F02CC"/>
    <w:rsid w:val="005F0DBA"/>
    <w:rsid w:val="005F0F1A"/>
    <w:rsid w:val="005F1220"/>
    <w:rsid w:val="005F141D"/>
    <w:rsid w:val="005F1C67"/>
    <w:rsid w:val="005F2529"/>
    <w:rsid w:val="005F2DAC"/>
    <w:rsid w:val="005F3D6F"/>
    <w:rsid w:val="005F415B"/>
    <w:rsid w:val="005F4297"/>
    <w:rsid w:val="005F50DD"/>
    <w:rsid w:val="005F63E9"/>
    <w:rsid w:val="005F6DC0"/>
    <w:rsid w:val="005F6DC3"/>
    <w:rsid w:val="005F71FE"/>
    <w:rsid w:val="00600098"/>
    <w:rsid w:val="006007A0"/>
    <w:rsid w:val="00600FB2"/>
    <w:rsid w:val="00601B51"/>
    <w:rsid w:val="006021E0"/>
    <w:rsid w:val="0060254F"/>
    <w:rsid w:val="00602E6B"/>
    <w:rsid w:val="006031A2"/>
    <w:rsid w:val="0060328E"/>
    <w:rsid w:val="00603A2B"/>
    <w:rsid w:val="0060644F"/>
    <w:rsid w:val="00606C4B"/>
    <w:rsid w:val="00606C80"/>
    <w:rsid w:val="0060745B"/>
    <w:rsid w:val="00610362"/>
    <w:rsid w:val="006104BF"/>
    <w:rsid w:val="00611582"/>
    <w:rsid w:val="00611C5A"/>
    <w:rsid w:val="006127D2"/>
    <w:rsid w:val="006127E4"/>
    <w:rsid w:val="00612AE7"/>
    <w:rsid w:val="00612E67"/>
    <w:rsid w:val="00613F3B"/>
    <w:rsid w:val="00614023"/>
    <w:rsid w:val="00614373"/>
    <w:rsid w:val="00614405"/>
    <w:rsid w:val="00614863"/>
    <w:rsid w:val="00614CA7"/>
    <w:rsid w:val="00616735"/>
    <w:rsid w:val="00616881"/>
    <w:rsid w:val="00616A33"/>
    <w:rsid w:val="00616FCC"/>
    <w:rsid w:val="00617717"/>
    <w:rsid w:val="00617777"/>
    <w:rsid w:val="00617903"/>
    <w:rsid w:val="006206D3"/>
    <w:rsid w:val="0062098D"/>
    <w:rsid w:val="00621B01"/>
    <w:rsid w:val="00621B9D"/>
    <w:rsid w:val="00621DA6"/>
    <w:rsid w:val="0062219B"/>
    <w:rsid w:val="006223C0"/>
    <w:rsid w:val="0062254C"/>
    <w:rsid w:val="00622681"/>
    <w:rsid w:val="006228C2"/>
    <w:rsid w:val="00623843"/>
    <w:rsid w:val="00623CB3"/>
    <w:rsid w:val="006244C5"/>
    <w:rsid w:val="00624C51"/>
    <w:rsid w:val="00624DBA"/>
    <w:rsid w:val="00624E2F"/>
    <w:rsid w:val="006253B4"/>
    <w:rsid w:val="00627A45"/>
    <w:rsid w:val="00630163"/>
    <w:rsid w:val="00630496"/>
    <w:rsid w:val="00630629"/>
    <w:rsid w:val="00630877"/>
    <w:rsid w:val="00631019"/>
    <w:rsid w:val="006327F9"/>
    <w:rsid w:val="00633A27"/>
    <w:rsid w:val="00634BC6"/>
    <w:rsid w:val="006367A6"/>
    <w:rsid w:val="00636B9F"/>
    <w:rsid w:val="0063718F"/>
    <w:rsid w:val="0063720A"/>
    <w:rsid w:val="006372CF"/>
    <w:rsid w:val="00637364"/>
    <w:rsid w:val="00640354"/>
    <w:rsid w:val="006403E7"/>
    <w:rsid w:val="00640456"/>
    <w:rsid w:val="00640BCB"/>
    <w:rsid w:val="00641236"/>
    <w:rsid w:val="0064125E"/>
    <w:rsid w:val="00641ABA"/>
    <w:rsid w:val="00641B45"/>
    <w:rsid w:val="00641F1E"/>
    <w:rsid w:val="0064278F"/>
    <w:rsid w:val="00642E81"/>
    <w:rsid w:val="00642EDD"/>
    <w:rsid w:val="006434CE"/>
    <w:rsid w:val="00643BF3"/>
    <w:rsid w:val="00643DCA"/>
    <w:rsid w:val="006443AE"/>
    <w:rsid w:val="00644B0F"/>
    <w:rsid w:val="00644D5C"/>
    <w:rsid w:val="00645500"/>
    <w:rsid w:val="006458F9"/>
    <w:rsid w:val="006466C9"/>
    <w:rsid w:val="00646885"/>
    <w:rsid w:val="006471B2"/>
    <w:rsid w:val="006473DD"/>
    <w:rsid w:val="00647878"/>
    <w:rsid w:val="00647AAB"/>
    <w:rsid w:val="00647CD0"/>
    <w:rsid w:val="0065105F"/>
    <w:rsid w:val="00651ACD"/>
    <w:rsid w:val="00651C20"/>
    <w:rsid w:val="00651C30"/>
    <w:rsid w:val="0065265F"/>
    <w:rsid w:val="00652CA7"/>
    <w:rsid w:val="00652E22"/>
    <w:rsid w:val="006531ED"/>
    <w:rsid w:val="00654F9F"/>
    <w:rsid w:val="0065540F"/>
    <w:rsid w:val="00655444"/>
    <w:rsid w:val="00655713"/>
    <w:rsid w:val="0065598A"/>
    <w:rsid w:val="00655DCD"/>
    <w:rsid w:val="006566E6"/>
    <w:rsid w:val="006574AE"/>
    <w:rsid w:val="00660200"/>
    <w:rsid w:val="0066072E"/>
    <w:rsid w:val="00660B33"/>
    <w:rsid w:val="0066175B"/>
    <w:rsid w:val="00662175"/>
    <w:rsid w:val="0066221C"/>
    <w:rsid w:val="00662358"/>
    <w:rsid w:val="00662D87"/>
    <w:rsid w:val="00663A1E"/>
    <w:rsid w:val="006642CF"/>
    <w:rsid w:val="0066497B"/>
    <w:rsid w:val="00665B76"/>
    <w:rsid w:val="00665EDD"/>
    <w:rsid w:val="006663D5"/>
    <w:rsid w:val="00666466"/>
    <w:rsid w:val="00666EB7"/>
    <w:rsid w:val="006676F6"/>
    <w:rsid w:val="00667E12"/>
    <w:rsid w:val="00667EEB"/>
    <w:rsid w:val="00670B0C"/>
    <w:rsid w:val="00670C56"/>
    <w:rsid w:val="00670C90"/>
    <w:rsid w:val="0067117E"/>
    <w:rsid w:val="0067235F"/>
    <w:rsid w:val="006724D3"/>
    <w:rsid w:val="0067266B"/>
    <w:rsid w:val="0067331A"/>
    <w:rsid w:val="00673B41"/>
    <w:rsid w:val="006740DD"/>
    <w:rsid w:val="006754CA"/>
    <w:rsid w:val="00675C89"/>
    <w:rsid w:val="00675D8B"/>
    <w:rsid w:val="0067683F"/>
    <w:rsid w:val="00676B0F"/>
    <w:rsid w:val="00676BC5"/>
    <w:rsid w:val="0067700E"/>
    <w:rsid w:val="00677030"/>
    <w:rsid w:val="00677C1C"/>
    <w:rsid w:val="00680394"/>
    <w:rsid w:val="0068047B"/>
    <w:rsid w:val="0068104C"/>
    <w:rsid w:val="00681158"/>
    <w:rsid w:val="00681169"/>
    <w:rsid w:val="0068119B"/>
    <w:rsid w:val="00681DA9"/>
    <w:rsid w:val="00682364"/>
    <w:rsid w:val="00682489"/>
    <w:rsid w:val="00682CED"/>
    <w:rsid w:val="00683971"/>
    <w:rsid w:val="00683B07"/>
    <w:rsid w:val="00683B93"/>
    <w:rsid w:val="0068445C"/>
    <w:rsid w:val="00684AA7"/>
    <w:rsid w:val="00684CAC"/>
    <w:rsid w:val="006851AB"/>
    <w:rsid w:val="006853DF"/>
    <w:rsid w:val="0068550B"/>
    <w:rsid w:val="00686BBD"/>
    <w:rsid w:val="00686E20"/>
    <w:rsid w:val="00690400"/>
    <w:rsid w:val="00691D93"/>
    <w:rsid w:val="006926E3"/>
    <w:rsid w:val="00692AB8"/>
    <w:rsid w:val="00692C25"/>
    <w:rsid w:val="00692CE8"/>
    <w:rsid w:val="0069331E"/>
    <w:rsid w:val="00693981"/>
    <w:rsid w:val="00693FE6"/>
    <w:rsid w:val="00694B31"/>
    <w:rsid w:val="00695495"/>
    <w:rsid w:val="006955DD"/>
    <w:rsid w:val="00695664"/>
    <w:rsid w:val="006959E8"/>
    <w:rsid w:val="00696CD8"/>
    <w:rsid w:val="006A003B"/>
    <w:rsid w:val="006A02A8"/>
    <w:rsid w:val="006A109E"/>
    <w:rsid w:val="006A10D4"/>
    <w:rsid w:val="006A242D"/>
    <w:rsid w:val="006A365C"/>
    <w:rsid w:val="006A3E36"/>
    <w:rsid w:val="006A5BED"/>
    <w:rsid w:val="006A5C1F"/>
    <w:rsid w:val="006A68F7"/>
    <w:rsid w:val="006A6FF6"/>
    <w:rsid w:val="006A74CC"/>
    <w:rsid w:val="006B03B9"/>
    <w:rsid w:val="006B040D"/>
    <w:rsid w:val="006B04FD"/>
    <w:rsid w:val="006B0E68"/>
    <w:rsid w:val="006B2976"/>
    <w:rsid w:val="006B2BAF"/>
    <w:rsid w:val="006B2FB0"/>
    <w:rsid w:val="006B34C1"/>
    <w:rsid w:val="006B3583"/>
    <w:rsid w:val="006B4144"/>
    <w:rsid w:val="006B42FF"/>
    <w:rsid w:val="006B462B"/>
    <w:rsid w:val="006B4CC7"/>
    <w:rsid w:val="006B4DDF"/>
    <w:rsid w:val="006B4E2A"/>
    <w:rsid w:val="006B5063"/>
    <w:rsid w:val="006B5A85"/>
    <w:rsid w:val="006B63A4"/>
    <w:rsid w:val="006B64B4"/>
    <w:rsid w:val="006B6EA2"/>
    <w:rsid w:val="006B7658"/>
    <w:rsid w:val="006C0854"/>
    <w:rsid w:val="006C1504"/>
    <w:rsid w:val="006C17A1"/>
    <w:rsid w:val="006C26F9"/>
    <w:rsid w:val="006C33DD"/>
    <w:rsid w:val="006C415C"/>
    <w:rsid w:val="006C5429"/>
    <w:rsid w:val="006C6B3C"/>
    <w:rsid w:val="006C6BAF"/>
    <w:rsid w:val="006C6C92"/>
    <w:rsid w:val="006C6E65"/>
    <w:rsid w:val="006C751D"/>
    <w:rsid w:val="006C778D"/>
    <w:rsid w:val="006D0172"/>
    <w:rsid w:val="006D04AE"/>
    <w:rsid w:val="006D057B"/>
    <w:rsid w:val="006D0895"/>
    <w:rsid w:val="006D0A95"/>
    <w:rsid w:val="006D1760"/>
    <w:rsid w:val="006D22C1"/>
    <w:rsid w:val="006D2D1A"/>
    <w:rsid w:val="006D2EFD"/>
    <w:rsid w:val="006D3883"/>
    <w:rsid w:val="006D3B36"/>
    <w:rsid w:val="006D41ED"/>
    <w:rsid w:val="006D4757"/>
    <w:rsid w:val="006D4D4B"/>
    <w:rsid w:val="006D4FDB"/>
    <w:rsid w:val="006D5168"/>
    <w:rsid w:val="006D5552"/>
    <w:rsid w:val="006D6109"/>
    <w:rsid w:val="006D621C"/>
    <w:rsid w:val="006D6816"/>
    <w:rsid w:val="006D7231"/>
    <w:rsid w:val="006D7B26"/>
    <w:rsid w:val="006E0178"/>
    <w:rsid w:val="006E025E"/>
    <w:rsid w:val="006E1009"/>
    <w:rsid w:val="006E25F4"/>
    <w:rsid w:val="006E28D0"/>
    <w:rsid w:val="006E3FE3"/>
    <w:rsid w:val="006E4710"/>
    <w:rsid w:val="006E4B71"/>
    <w:rsid w:val="006E59CD"/>
    <w:rsid w:val="006E5E68"/>
    <w:rsid w:val="006E6139"/>
    <w:rsid w:val="006E6226"/>
    <w:rsid w:val="006E6B1B"/>
    <w:rsid w:val="006E6C4C"/>
    <w:rsid w:val="006E73B4"/>
    <w:rsid w:val="006E7624"/>
    <w:rsid w:val="006E7EB8"/>
    <w:rsid w:val="006F006E"/>
    <w:rsid w:val="006F12A3"/>
    <w:rsid w:val="006F275B"/>
    <w:rsid w:val="006F28D6"/>
    <w:rsid w:val="006F2A3C"/>
    <w:rsid w:val="006F3537"/>
    <w:rsid w:val="006F410F"/>
    <w:rsid w:val="006F44AD"/>
    <w:rsid w:val="006F47ED"/>
    <w:rsid w:val="006F4A53"/>
    <w:rsid w:val="006F5F1F"/>
    <w:rsid w:val="006F6332"/>
    <w:rsid w:val="006F7A8A"/>
    <w:rsid w:val="007000C9"/>
    <w:rsid w:val="00700866"/>
    <w:rsid w:val="00700B14"/>
    <w:rsid w:val="00701284"/>
    <w:rsid w:val="00701CC7"/>
    <w:rsid w:val="00702777"/>
    <w:rsid w:val="00702846"/>
    <w:rsid w:val="00704016"/>
    <w:rsid w:val="007042E4"/>
    <w:rsid w:val="0070542D"/>
    <w:rsid w:val="007055FC"/>
    <w:rsid w:val="0070587F"/>
    <w:rsid w:val="00707263"/>
    <w:rsid w:val="007075A1"/>
    <w:rsid w:val="007075B5"/>
    <w:rsid w:val="00707931"/>
    <w:rsid w:val="007079D3"/>
    <w:rsid w:val="00707B95"/>
    <w:rsid w:val="00710704"/>
    <w:rsid w:val="007108D2"/>
    <w:rsid w:val="007110D3"/>
    <w:rsid w:val="007112DE"/>
    <w:rsid w:val="00711454"/>
    <w:rsid w:val="0071168F"/>
    <w:rsid w:val="007118BF"/>
    <w:rsid w:val="00712051"/>
    <w:rsid w:val="00712AFF"/>
    <w:rsid w:val="007137F2"/>
    <w:rsid w:val="007138A2"/>
    <w:rsid w:val="00713EA1"/>
    <w:rsid w:val="00714B60"/>
    <w:rsid w:val="00714BEF"/>
    <w:rsid w:val="00714D83"/>
    <w:rsid w:val="007163F6"/>
    <w:rsid w:val="0071647B"/>
    <w:rsid w:val="007165BB"/>
    <w:rsid w:val="00717B9A"/>
    <w:rsid w:val="00720A11"/>
    <w:rsid w:val="00720E58"/>
    <w:rsid w:val="0072168D"/>
    <w:rsid w:val="007218C4"/>
    <w:rsid w:val="00722453"/>
    <w:rsid w:val="00723C68"/>
    <w:rsid w:val="00724801"/>
    <w:rsid w:val="00724EFB"/>
    <w:rsid w:val="00725233"/>
    <w:rsid w:val="00725B1A"/>
    <w:rsid w:val="00725E16"/>
    <w:rsid w:val="007260E5"/>
    <w:rsid w:val="00726AE3"/>
    <w:rsid w:val="007271C4"/>
    <w:rsid w:val="007301A6"/>
    <w:rsid w:val="007301EC"/>
    <w:rsid w:val="007302E9"/>
    <w:rsid w:val="007303CF"/>
    <w:rsid w:val="00730748"/>
    <w:rsid w:val="0073081D"/>
    <w:rsid w:val="007316FC"/>
    <w:rsid w:val="00731BF1"/>
    <w:rsid w:val="0073239A"/>
    <w:rsid w:val="0073352C"/>
    <w:rsid w:val="007336E0"/>
    <w:rsid w:val="007354D1"/>
    <w:rsid w:val="007356AA"/>
    <w:rsid w:val="00735B6A"/>
    <w:rsid w:val="0073614D"/>
    <w:rsid w:val="00737EE1"/>
    <w:rsid w:val="0074037E"/>
    <w:rsid w:val="007403AE"/>
    <w:rsid w:val="0074098C"/>
    <w:rsid w:val="0074159E"/>
    <w:rsid w:val="007416A9"/>
    <w:rsid w:val="007419A6"/>
    <w:rsid w:val="00741D4E"/>
    <w:rsid w:val="007422CE"/>
    <w:rsid w:val="00742F71"/>
    <w:rsid w:val="0074374D"/>
    <w:rsid w:val="00743B4F"/>
    <w:rsid w:val="00745092"/>
    <w:rsid w:val="007474BF"/>
    <w:rsid w:val="00747566"/>
    <w:rsid w:val="00747B7A"/>
    <w:rsid w:val="00747C90"/>
    <w:rsid w:val="00750ADB"/>
    <w:rsid w:val="00750E42"/>
    <w:rsid w:val="007511D8"/>
    <w:rsid w:val="00752581"/>
    <w:rsid w:val="007525DB"/>
    <w:rsid w:val="00753A82"/>
    <w:rsid w:val="00754363"/>
    <w:rsid w:val="00754532"/>
    <w:rsid w:val="007545A9"/>
    <w:rsid w:val="007549DB"/>
    <w:rsid w:val="00754DA2"/>
    <w:rsid w:val="00754F4A"/>
    <w:rsid w:val="007556F5"/>
    <w:rsid w:val="0075572F"/>
    <w:rsid w:val="0075579A"/>
    <w:rsid w:val="00756698"/>
    <w:rsid w:val="0075674D"/>
    <w:rsid w:val="00757411"/>
    <w:rsid w:val="00757E02"/>
    <w:rsid w:val="00760205"/>
    <w:rsid w:val="00760FD0"/>
    <w:rsid w:val="007616D5"/>
    <w:rsid w:val="007617CC"/>
    <w:rsid w:val="0076297D"/>
    <w:rsid w:val="00762D82"/>
    <w:rsid w:val="0076342E"/>
    <w:rsid w:val="00764103"/>
    <w:rsid w:val="00765763"/>
    <w:rsid w:val="00765C38"/>
    <w:rsid w:val="00766811"/>
    <w:rsid w:val="00767D18"/>
    <w:rsid w:val="00770F73"/>
    <w:rsid w:val="00771664"/>
    <w:rsid w:val="007723C8"/>
    <w:rsid w:val="007723E8"/>
    <w:rsid w:val="00772759"/>
    <w:rsid w:val="00772C68"/>
    <w:rsid w:val="00772DD8"/>
    <w:rsid w:val="00772F54"/>
    <w:rsid w:val="007737A9"/>
    <w:rsid w:val="00774984"/>
    <w:rsid w:val="00774A0B"/>
    <w:rsid w:val="007752F6"/>
    <w:rsid w:val="00775435"/>
    <w:rsid w:val="007754EB"/>
    <w:rsid w:val="00775946"/>
    <w:rsid w:val="00775A46"/>
    <w:rsid w:val="00775D58"/>
    <w:rsid w:val="00775F34"/>
    <w:rsid w:val="00776151"/>
    <w:rsid w:val="0077621B"/>
    <w:rsid w:val="007765CC"/>
    <w:rsid w:val="007767FC"/>
    <w:rsid w:val="00777096"/>
    <w:rsid w:val="0077731D"/>
    <w:rsid w:val="00777993"/>
    <w:rsid w:val="00777AE5"/>
    <w:rsid w:val="00777D33"/>
    <w:rsid w:val="00781185"/>
    <w:rsid w:val="007812C0"/>
    <w:rsid w:val="00781ACA"/>
    <w:rsid w:val="0078259F"/>
    <w:rsid w:val="00782940"/>
    <w:rsid w:val="00782C67"/>
    <w:rsid w:val="0078306B"/>
    <w:rsid w:val="00784C00"/>
    <w:rsid w:val="007853AE"/>
    <w:rsid w:val="0078577C"/>
    <w:rsid w:val="007858D9"/>
    <w:rsid w:val="00786180"/>
    <w:rsid w:val="00786D38"/>
    <w:rsid w:val="00787D27"/>
    <w:rsid w:val="00787EBB"/>
    <w:rsid w:val="00790655"/>
    <w:rsid w:val="00791CB7"/>
    <w:rsid w:val="00792500"/>
    <w:rsid w:val="00792854"/>
    <w:rsid w:val="00792A89"/>
    <w:rsid w:val="00792DBD"/>
    <w:rsid w:val="007937BF"/>
    <w:rsid w:val="00793C14"/>
    <w:rsid w:val="00793D01"/>
    <w:rsid w:val="00794898"/>
    <w:rsid w:val="00794BA7"/>
    <w:rsid w:val="00795BCF"/>
    <w:rsid w:val="00796A88"/>
    <w:rsid w:val="00796C94"/>
    <w:rsid w:val="007974C1"/>
    <w:rsid w:val="0079786A"/>
    <w:rsid w:val="007979E8"/>
    <w:rsid w:val="00797F87"/>
    <w:rsid w:val="007A0547"/>
    <w:rsid w:val="007A07B4"/>
    <w:rsid w:val="007A0939"/>
    <w:rsid w:val="007A0C0A"/>
    <w:rsid w:val="007A0D1C"/>
    <w:rsid w:val="007A0E4C"/>
    <w:rsid w:val="007A1582"/>
    <w:rsid w:val="007A1A58"/>
    <w:rsid w:val="007A1D5C"/>
    <w:rsid w:val="007A30B0"/>
    <w:rsid w:val="007A31EB"/>
    <w:rsid w:val="007A330D"/>
    <w:rsid w:val="007A348C"/>
    <w:rsid w:val="007A369A"/>
    <w:rsid w:val="007A3747"/>
    <w:rsid w:val="007A3F6D"/>
    <w:rsid w:val="007A48FC"/>
    <w:rsid w:val="007A4F37"/>
    <w:rsid w:val="007A50E8"/>
    <w:rsid w:val="007A532A"/>
    <w:rsid w:val="007A5B16"/>
    <w:rsid w:val="007A5DD7"/>
    <w:rsid w:val="007A5F1B"/>
    <w:rsid w:val="007A60F4"/>
    <w:rsid w:val="007A658C"/>
    <w:rsid w:val="007A6969"/>
    <w:rsid w:val="007A7408"/>
    <w:rsid w:val="007A773E"/>
    <w:rsid w:val="007A78E7"/>
    <w:rsid w:val="007A7E3C"/>
    <w:rsid w:val="007B0426"/>
    <w:rsid w:val="007B06B5"/>
    <w:rsid w:val="007B0A27"/>
    <w:rsid w:val="007B1210"/>
    <w:rsid w:val="007B1580"/>
    <w:rsid w:val="007B1777"/>
    <w:rsid w:val="007B20AD"/>
    <w:rsid w:val="007B241D"/>
    <w:rsid w:val="007B25AB"/>
    <w:rsid w:val="007B270C"/>
    <w:rsid w:val="007B2C73"/>
    <w:rsid w:val="007B3CFA"/>
    <w:rsid w:val="007B3EC1"/>
    <w:rsid w:val="007B4387"/>
    <w:rsid w:val="007B49DF"/>
    <w:rsid w:val="007B4A90"/>
    <w:rsid w:val="007B566F"/>
    <w:rsid w:val="007B5F03"/>
    <w:rsid w:val="007B6D0B"/>
    <w:rsid w:val="007B7801"/>
    <w:rsid w:val="007B7BFE"/>
    <w:rsid w:val="007B7F72"/>
    <w:rsid w:val="007B7F80"/>
    <w:rsid w:val="007C04E7"/>
    <w:rsid w:val="007C05F9"/>
    <w:rsid w:val="007C0F25"/>
    <w:rsid w:val="007C1D6F"/>
    <w:rsid w:val="007C22E1"/>
    <w:rsid w:val="007C2E3C"/>
    <w:rsid w:val="007C2ECB"/>
    <w:rsid w:val="007C4B74"/>
    <w:rsid w:val="007C55DC"/>
    <w:rsid w:val="007C65AE"/>
    <w:rsid w:val="007C67C2"/>
    <w:rsid w:val="007C6802"/>
    <w:rsid w:val="007C6A2C"/>
    <w:rsid w:val="007C765B"/>
    <w:rsid w:val="007C768B"/>
    <w:rsid w:val="007D0D57"/>
    <w:rsid w:val="007D1D03"/>
    <w:rsid w:val="007D1D2D"/>
    <w:rsid w:val="007D2145"/>
    <w:rsid w:val="007D2206"/>
    <w:rsid w:val="007D303F"/>
    <w:rsid w:val="007D3301"/>
    <w:rsid w:val="007D3728"/>
    <w:rsid w:val="007D3927"/>
    <w:rsid w:val="007D3A73"/>
    <w:rsid w:val="007D3B9F"/>
    <w:rsid w:val="007D5464"/>
    <w:rsid w:val="007D5710"/>
    <w:rsid w:val="007D5F1B"/>
    <w:rsid w:val="007D6ED1"/>
    <w:rsid w:val="007D74B2"/>
    <w:rsid w:val="007D768E"/>
    <w:rsid w:val="007E0728"/>
    <w:rsid w:val="007E0778"/>
    <w:rsid w:val="007E084E"/>
    <w:rsid w:val="007E0931"/>
    <w:rsid w:val="007E13A8"/>
    <w:rsid w:val="007E1BAF"/>
    <w:rsid w:val="007E237A"/>
    <w:rsid w:val="007E295A"/>
    <w:rsid w:val="007E2AC1"/>
    <w:rsid w:val="007E3027"/>
    <w:rsid w:val="007E44F5"/>
    <w:rsid w:val="007E4B53"/>
    <w:rsid w:val="007E4E3A"/>
    <w:rsid w:val="007E5236"/>
    <w:rsid w:val="007E5334"/>
    <w:rsid w:val="007E541F"/>
    <w:rsid w:val="007E5527"/>
    <w:rsid w:val="007E5EC8"/>
    <w:rsid w:val="007E68FA"/>
    <w:rsid w:val="007E6E71"/>
    <w:rsid w:val="007E76DE"/>
    <w:rsid w:val="007F0D65"/>
    <w:rsid w:val="007F169B"/>
    <w:rsid w:val="007F1B61"/>
    <w:rsid w:val="007F2A52"/>
    <w:rsid w:val="007F2BEB"/>
    <w:rsid w:val="007F3C93"/>
    <w:rsid w:val="007F44F3"/>
    <w:rsid w:val="007F4AD9"/>
    <w:rsid w:val="007F4D40"/>
    <w:rsid w:val="007F4D63"/>
    <w:rsid w:val="007F4E72"/>
    <w:rsid w:val="007F50C5"/>
    <w:rsid w:val="007F50E9"/>
    <w:rsid w:val="007F61D3"/>
    <w:rsid w:val="007F6562"/>
    <w:rsid w:val="007F6AFC"/>
    <w:rsid w:val="007F7E98"/>
    <w:rsid w:val="007F7FBB"/>
    <w:rsid w:val="008002A4"/>
    <w:rsid w:val="00801303"/>
    <w:rsid w:val="00801475"/>
    <w:rsid w:val="00802171"/>
    <w:rsid w:val="00802326"/>
    <w:rsid w:val="0080246B"/>
    <w:rsid w:val="008026E1"/>
    <w:rsid w:val="008028C1"/>
    <w:rsid w:val="00802D19"/>
    <w:rsid w:val="008035DF"/>
    <w:rsid w:val="00803845"/>
    <w:rsid w:val="00803E67"/>
    <w:rsid w:val="00803F23"/>
    <w:rsid w:val="008040DA"/>
    <w:rsid w:val="0080440B"/>
    <w:rsid w:val="008047B9"/>
    <w:rsid w:val="00805D9B"/>
    <w:rsid w:val="00806BE1"/>
    <w:rsid w:val="008071B5"/>
    <w:rsid w:val="008077A3"/>
    <w:rsid w:val="0080787D"/>
    <w:rsid w:val="00807B30"/>
    <w:rsid w:val="00810285"/>
    <w:rsid w:val="0081132A"/>
    <w:rsid w:val="008113FA"/>
    <w:rsid w:val="00811AFD"/>
    <w:rsid w:val="00811E31"/>
    <w:rsid w:val="008120F7"/>
    <w:rsid w:val="00812123"/>
    <w:rsid w:val="008134D9"/>
    <w:rsid w:val="00813D10"/>
    <w:rsid w:val="00813E54"/>
    <w:rsid w:val="0081430E"/>
    <w:rsid w:val="0081474C"/>
    <w:rsid w:val="00814B26"/>
    <w:rsid w:val="00814CF2"/>
    <w:rsid w:val="00815542"/>
    <w:rsid w:val="0081579E"/>
    <w:rsid w:val="00815CB2"/>
    <w:rsid w:val="00815F09"/>
    <w:rsid w:val="0081639D"/>
    <w:rsid w:val="00816633"/>
    <w:rsid w:val="00816710"/>
    <w:rsid w:val="00817218"/>
    <w:rsid w:val="00817C5E"/>
    <w:rsid w:val="0082010F"/>
    <w:rsid w:val="00820227"/>
    <w:rsid w:val="00820345"/>
    <w:rsid w:val="008203B4"/>
    <w:rsid w:val="0082064F"/>
    <w:rsid w:val="00820879"/>
    <w:rsid w:val="00820A7C"/>
    <w:rsid w:val="00820DE1"/>
    <w:rsid w:val="008218D2"/>
    <w:rsid w:val="00821912"/>
    <w:rsid w:val="008239B9"/>
    <w:rsid w:val="00823F65"/>
    <w:rsid w:val="0082407D"/>
    <w:rsid w:val="008242B8"/>
    <w:rsid w:val="00824A05"/>
    <w:rsid w:val="00825291"/>
    <w:rsid w:val="008258AF"/>
    <w:rsid w:val="00826005"/>
    <w:rsid w:val="00826130"/>
    <w:rsid w:val="00826414"/>
    <w:rsid w:val="00826926"/>
    <w:rsid w:val="00826FA2"/>
    <w:rsid w:val="00827960"/>
    <w:rsid w:val="008279D6"/>
    <w:rsid w:val="00830005"/>
    <w:rsid w:val="008306CB"/>
    <w:rsid w:val="0083086A"/>
    <w:rsid w:val="0083092B"/>
    <w:rsid w:val="00831F7E"/>
    <w:rsid w:val="00832525"/>
    <w:rsid w:val="008327EE"/>
    <w:rsid w:val="00832A2B"/>
    <w:rsid w:val="008332B9"/>
    <w:rsid w:val="0083478B"/>
    <w:rsid w:val="008347AB"/>
    <w:rsid w:val="00834E1C"/>
    <w:rsid w:val="0083507C"/>
    <w:rsid w:val="00836179"/>
    <w:rsid w:val="0083720A"/>
    <w:rsid w:val="00837565"/>
    <w:rsid w:val="00837F5B"/>
    <w:rsid w:val="008420F9"/>
    <w:rsid w:val="00842288"/>
    <w:rsid w:val="00842452"/>
    <w:rsid w:val="00842781"/>
    <w:rsid w:val="0084288A"/>
    <w:rsid w:val="00842C5A"/>
    <w:rsid w:val="00842F8C"/>
    <w:rsid w:val="008432D8"/>
    <w:rsid w:val="008435CF"/>
    <w:rsid w:val="00843D23"/>
    <w:rsid w:val="00844907"/>
    <w:rsid w:val="00844B66"/>
    <w:rsid w:val="008457DD"/>
    <w:rsid w:val="0084627B"/>
    <w:rsid w:val="00846737"/>
    <w:rsid w:val="00846768"/>
    <w:rsid w:val="0084724A"/>
    <w:rsid w:val="008475AC"/>
    <w:rsid w:val="008476E0"/>
    <w:rsid w:val="00847D1C"/>
    <w:rsid w:val="00850427"/>
    <w:rsid w:val="00851FC3"/>
    <w:rsid w:val="0085203D"/>
    <w:rsid w:val="00852418"/>
    <w:rsid w:val="008526E5"/>
    <w:rsid w:val="00853432"/>
    <w:rsid w:val="0085375A"/>
    <w:rsid w:val="00855BEB"/>
    <w:rsid w:val="00855E9E"/>
    <w:rsid w:val="00856204"/>
    <w:rsid w:val="00856282"/>
    <w:rsid w:val="00856360"/>
    <w:rsid w:val="008569CA"/>
    <w:rsid w:val="008607B7"/>
    <w:rsid w:val="00860D1E"/>
    <w:rsid w:val="00861921"/>
    <w:rsid w:val="00861FD0"/>
    <w:rsid w:val="008620FF"/>
    <w:rsid w:val="00862359"/>
    <w:rsid w:val="00862362"/>
    <w:rsid w:val="008624F1"/>
    <w:rsid w:val="0086349A"/>
    <w:rsid w:val="00863964"/>
    <w:rsid w:val="00864276"/>
    <w:rsid w:val="008643BC"/>
    <w:rsid w:val="008653D7"/>
    <w:rsid w:val="008654C3"/>
    <w:rsid w:val="00866133"/>
    <w:rsid w:val="008665D0"/>
    <w:rsid w:val="0086733F"/>
    <w:rsid w:val="00870081"/>
    <w:rsid w:val="00870C81"/>
    <w:rsid w:val="008711A7"/>
    <w:rsid w:val="00871275"/>
    <w:rsid w:val="00871F60"/>
    <w:rsid w:val="008726F8"/>
    <w:rsid w:val="00873159"/>
    <w:rsid w:val="008736B2"/>
    <w:rsid w:val="008738EC"/>
    <w:rsid w:val="00873987"/>
    <w:rsid w:val="00874C26"/>
    <w:rsid w:val="0087649A"/>
    <w:rsid w:val="00876839"/>
    <w:rsid w:val="00876A7D"/>
    <w:rsid w:val="00876F2B"/>
    <w:rsid w:val="008775A1"/>
    <w:rsid w:val="008776D5"/>
    <w:rsid w:val="00877DF4"/>
    <w:rsid w:val="00881577"/>
    <w:rsid w:val="008815D8"/>
    <w:rsid w:val="0088235B"/>
    <w:rsid w:val="00882970"/>
    <w:rsid w:val="00883470"/>
    <w:rsid w:val="00884372"/>
    <w:rsid w:val="00884395"/>
    <w:rsid w:val="008845DF"/>
    <w:rsid w:val="0088546A"/>
    <w:rsid w:val="0088635F"/>
    <w:rsid w:val="00887212"/>
    <w:rsid w:val="00890311"/>
    <w:rsid w:val="0089282F"/>
    <w:rsid w:val="00892B2E"/>
    <w:rsid w:val="00893B59"/>
    <w:rsid w:val="00894CA7"/>
    <w:rsid w:val="00895341"/>
    <w:rsid w:val="008953BF"/>
    <w:rsid w:val="00895A88"/>
    <w:rsid w:val="00895C86"/>
    <w:rsid w:val="008964F8"/>
    <w:rsid w:val="00896D13"/>
    <w:rsid w:val="0089758D"/>
    <w:rsid w:val="008A21A3"/>
    <w:rsid w:val="008A238D"/>
    <w:rsid w:val="008A23DA"/>
    <w:rsid w:val="008A256E"/>
    <w:rsid w:val="008A2857"/>
    <w:rsid w:val="008A2DB7"/>
    <w:rsid w:val="008A3B46"/>
    <w:rsid w:val="008A3D45"/>
    <w:rsid w:val="008A3E19"/>
    <w:rsid w:val="008A42C0"/>
    <w:rsid w:val="008A4451"/>
    <w:rsid w:val="008A5973"/>
    <w:rsid w:val="008A5B22"/>
    <w:rsid w:val="008A618F"/>
    <w:rsid w:val="008A65AF"/>
    <w:rsid w:val="008A6933"/>
    <w:rsid w:val="008A697F"/>
    <w:rsid w:val="008A715C"/>
    <w:rsid w:val="008A752D"/>
    <w:rsid w:val="008A7693"/>
    <w:rsid w:val="008B1D28"/>
    <w:rsid w:val="008B1E7F"/>
    <w:rsid w:val="008B1F76"/>
    <w:rsid w:val="008B24A6"/>
    <w:rsid w:val="008B352B"/>
    <w:rsid w:val="008B3AF7"/>
    <w:rsid w:val="008B45EB"/>
    <w:rsid w:val="008B4696"/>
    <w:rsid w:val="008B46E9"/>
    <w:rsid w:val="008B474A"/>
    <w:rsid w:val="008B49FD"/>
    <w:rsid w:val="008B4D9D"/>
    <w:rsid w:val="008B5068"/>
    <w:rsid w:val="008B5771"/>
    <w:rsid w:val="008B6CC7"/>
    <w:rsid w:val="008B6D2B"/>
    <w:rsid w:val="008B7614"/>
    <w:rsid w:val="008B7936"/>
    <w:rsid w:val="008B799C"/>
    <w:rsid w:val="008C0119"/>
    <w:rsid w:val="008C028F"/>
    <w:rsid w:val="008C041A"/>
    <w:rsid w:val="008C0BF3"/>
    <w:rsid w:val="008C0C7C"/>
    <w:rsid w:val="008C0F38"/>
    <w:rsid w:val="008C1080"/>
    <w:rsid w:val="008C14EE"/>
    <w:rsid w:val="008C1503"/>
    <w:rsid w:val="008C1529"/>
    <w:rsid w:val="008C189E"/>
    <w:rsid w:val="008C1925"/>
    <w:rsid w:val="008C20D2"/>
    <w:rsid w:val="008C2923"/>
    <w:rsid w:val="008C305B"/>
    <w:rsid w:val="008C31F0"/>
    <w:rsid w:val="008C400C"/>
    <w:rsid w:val="008C462B"/>
    <w:rsid w:val="008C476F"/>
    <w:rsid w:val="008C529B"/>
    <w:rsid w:val="008C565E"/>
    <w:rsid w:val="008C5A69"/>
    <w:rsid w:val="008C654A"/>
    <w:rsid w:val="008C65CD"/>
    <w:rsid w:val="008C69C5"/>
    <w:rsid w:val="008C6A1C"/>
    <w:rsid w:val="008C6BB9"/>
    <w:rsid w:val="008C712F"/>
    <w:rsid w:val="008C751D"/>
    <w:rsid w:val="008C76CE"/>
    <w:rsid w:val="008D06BE"/>
    <w:rsid w:val="008D11FB"/>
    <w:rsid w:val="008D1623"/>
    <w:rsid w:val="008D2234"/>
    <w:rsid w:val="008D253A"/>
    <w:rsid w:val="008D2D8D"/>
    <w:rsid w:val="008D2DAB"/>
    <w:rsid w:val="008D41B3"/>
    <w:rsid w:val="008D4389"/>
    <w:rsid w:val="008D453F"/>
    <w:rsid w:val="008D4DF3"/>
    <w:rsid w:val="008D5371"/>
    <w:rsid w:val="008D56EF"/>
    <w:rsid w:val="008D5A3E"/>
    <w:rsid w:val="008D5DF7"/>
    <w:rsid w:val="008D6BCD"/>
    <w:rsid w:val="008D7015"/>
    <w:rsid w:val="008D7210"/>
    <w:rsid w:val="008D7661"/>
    <w:rsid w:val="008D7D27"/>
    <w:rsid w:val="008E0953"/>
    <w:rsid w:val="008E123E"/>
    <w:rsid w:val="008E1952"/>
    <w:rsid w:val="008E225F"/>
    <w:rsid w:val="008E2623"/>
    <w:rsid w:val="008E26AE"/>
    <w:rsid w:val="008E2BDC"/>
    <w:rsid w:val="008E34BC"/>
    <w:rsid w:val="008E3837"/>
    <w:rsid w:val="008E4E6D"/>
    <w:rsid w:val="008E4F49"/>
    <w:rsid w:val="008E51B0"/>
    <w:rsid w:val="008E5261"/>
    <w:rsid w:val="008E54EA"/>
    <w:rsid w:val="008E5652"/>
    <w:rsid w:val="008E5CE7"/>
    <w:rsid w:val="008E5DBD"/>
    <w:rsid w:val="008E6685"/>
    <w:rsid w:val="008E7555"/>
    <w:rsid w:val="008F066B"/>
    <w:rsid w:val="008F11B4"/>
    <w:rsid w:val="008F158A"/>
    <w:rsid w:val="008F1758"/>
    <w:rsid w:val="008F17D4"/>
    <w:rsid w:val="008F1DE3"/>
    <w:rsid w:val="008F1F82"/>
    <w:rsid w:val="008F21D9"/>
    <w:rsid w:val="008F25C8"/>
    <w:rsid w:val="008F2C41"/>
    <w:rsid w:val="008F2F8F"/>
    <w:rsid w:val="008F44AD"/>
    <w:rsid w:val="008F46F0"/>
    <w:rsid w:val="008F53FD"/>
    <w:rsid w:val="008F58B9"/>
    <w:rsid w:val="008F6240"/>
    <w:rsid w:val="008F6D57"/>
    <w:rsid w:val="008F6EF5"/>
    <w:rsid w:val="008F751B"/>
    <w:rsid w:val="008F7AD4"/>
    <w:rsid w:val="008F7EC7"/>
    <w:rsid w:val="0090007A"/>
    <w:rsid w:val="009002F0"/>
    <w:rsid w:val="009008AE"/>
    <w:rsid w:val="00900C1A"/>
    <w:rsid w:val="00900E9C"/>
    <w:rsid w:val="00901741"/>
    <w:rsid w:val="00901841"/>
    <w:rsid w:val="0090223B"/>
    <w:rsid w:val="00902CA2"/>
    <w:rsid w:val="00903156"/>
    <w:rsid w:val="00903D74"/>
    <w:rsid w:val="009040B4"/>
    <w:rsid w:val="00904AFB"/>
    <w:rsid w:val="00904C9B"/>
    <w:rsid w:val="00904E21"/>
    <w:rsid w:val="009051EE"/>
    <w:rsid w:val="00905D5C"/>
    <w:rsid w:val="00906C2D"/>
    <w:rsid w:val="00906FF1"/>
    <w:rsid w:val="0090705D"/>
    <w:rsid w:val="00907147"/>
    <w:rsid w:val="009106E2"/>
    <w:rsid w:val="00910744"/>
    <w:rsid w:val="00911E2D"/>
    <w:rsid w:val="00911FC7"/>
    <w:rsid w:val="0091201A"/>
    <w:rsid w:val="0091283C"/>
    <w:rsid w:val="00912C10"/>
    <w:rsid w:val="00913258"/>
    <w:rsid w:val="00914763"/>
    <w:rsid w:val="00915556"/>
    <w:rsid w:val="009158C3"/>
    <w:rsid w:val="00916AD4"/>
    <w:rsid w:val="0091727F"/>
    <w:rsid w:val="00917295"/>
    <w:rsid w:val="009174AE"/>
    <w:rsid w:val="009177E7"/>
    <w:rsid w:val="0091799D"/>
    <w:rsid w:val="009203AD"/>
    <w:rsid w:val="00920A0B"/>
    <w:rsid w:val="00920BF2"/>
    <w:rsid w:val="0092134B"/>
    <w:rsid w:val="009214A4"/>
    <w:rsid w:val="00921C09"/>
    <w:rsid w:val="00921E33"/>
    <w:rsid w:val="0092224D"/>
    <w:rsid w:val="00922E7B"/>
    <w:rsid w:val="00923607"/>
    <w:rsid w:val="00923681"/>
    <w:rsid w:val="00923A96"/>
    <w:rsid w:val="00923D8F"/>
    <w:rsid w:val="00924220"/>
    <w:rsid w:val="00924F0F"/>
    <w:rsid w:val="009263DA"/>
    <w:rsid w:val="0092642E"/>
    <w:rsid w:val="0092727A"/>
    <w:rsid w:val="00927390"/>
    <w:rsid w:val="00930079"/>
    <w:rsid w:val="00930243"/>
    <w:rsid w:val="0093063D"/>
    <w:rsid w:val="009311A3"/>
    <w:rsid w:val="00931C4E"/>
    <w:rsid w:val="00931DA1"/>
    <w:rsid w:val="00932E2C"/>
    <w:rsid w:val="00933135"/>
    <w:rsid w:val="00933E2B"/>
    <w:rsid w:val="00934BA4"/>
    <w:rsid w:val="00934EBD"/>
    <w:rsid w:val="009352CE"/>
    <w:rsid w:val="009353EB"/>
    <w:rsid w:val="00935BC1"/>
    <w:rsid w:val="00935C51"/>
    <w:rsid w:val="00935EC7"/>
    <w:rsid w:val="00936AA1"/>
    <w:rsid w:val="00936ACD"/>
    <w:rsid w:val="00936B8F"/>
    <w:rsid w:val="009370A0"/>
    <w:rsid w:val="00937398"/>
    <w:rsid w:val="00937A28"/>
    <w:rsid w:val="00940368"/>
    <w:rsid w:val="00940759"/>
    <w:rsid w:val="00940993"/>
    <w:rsid w:val="009418B8"/>
    <w:rsid w:val="009436DC"/>
    <w:rsid w:val="009437BF"/>
    <w:rsid w:val="00943914"/>
    <w:rsid w:val="009444A1"/>
    <w:rsid w:val="00944698"/>
    <w:rsid w:val="00945181"/>
    <w:rsid w:val="00945217"/>
    <w:rsid w:val="00946519"/>
    <w:rsid w:val="00946D07"/>
    <w:rsid w:val="00947457"/>
    <w:rsid w:val="0094745D"/>
    <w:rsid w:val="00947787"/>
    <w:rsid w:val="00950529"/>
    <w:rsid w:val="009526F8"/>
    <w:rsid w:val="00952B23"/>
    <w:rsid w:val="009535D6"/>
    <w:rsid w:val="00953FB1"/>
    <w:rsid w:val="00955666"/>
    <w:rsid w:val="00955953"/>
    <w:rsid w:val="0095624F"/>
    <w:rsid w:val="009574B4"/>
    <w:rsid w:val="009575BC"/>
    <w:rsid w:val="00957671"/>
    <w:rsid w:val="0095767A"/>
    <w:rsid w:val="009579FB"/>
    <w:rsid w:val="00960789"/>
    <w:rsid w:val="00961174"/>
    <w:rsid w:val="00961387"/>
    <w:rsid w:val="00961B71"/>
    <w:rsid w:val="00961ED4"/>
    <w:rsid w:val="0096211B"/>
    <w:rsid w:val="0096215F"/>
    <w:rsid w:val="00962698"/>
    <w:rsid w:val="0096269B"/>
    <w:rsid w:val="00962ABE"/>
    <w:rsid w:val="00962D6A"/>
    <w:rsid w:val="00962F27"/>
    <w:rsid w:val="00963955"/>
    <w:rsid w:val="00963987"/>
    <w:rsid w:val="00963A2C"/>
    <w:rsid w:val="00964767"/>
    <w:rsid w:val="009654A4"/>
    <w:rsid w:val="00965E64"/>
    <w:rsid w:val="00965EF5"/>
    <w:rsid w:val="009670E5"/>
    <w:rsid w:val="009708E8"/>
    <w:rsid w:val="00972F92"/>
    <w:rsid w:val="00973279"/>
    <w:rsid w:val="0097350A"/>
    <w:rsid w:val="00973546"/>
    <w:rsid w:val="00974378"/>
    <w:rsid w:val="00974736"/>
    <w:rsid w:val="00974BAD"/>
    <w:rsid w:val="00974D8A"/>
    <w:rsid w:val="00974E05"/>
    <w:rsid w:val="00974F15"/>
    <w:rsid w:val="009755BB"/>
    <w:rsid w:val="0097590B"/>
    <w:rsid w:val="00975BBB"/>
    <w:rsid w:val="00976260"/>
    <w:rsid w:val="00977F08"/>
    <w:rsid w:val="009805CF"/>
    <w:rsid w:val="00980847"/>
    <w:rsid w:val="00980900"/>
    <w:rsid w:val="0098200E"/>
    <w:rsid w:val="0098251B"/>
    <w:rsid w:val="009826C6"/>
    <w:rsid w:val="00982AFF"/>
    <w:rsid w:val="00983484"/>
    <w:rsid w:val="009836E8"/>
    <w:rsid w:val="00983789"/>
    <w:rsid w:val="00983940"/>
    <w:rsid w:val="00983EFD"/>
    <w:rsid w:val="009842F6"/>
    <w:rsid w:val="00984326"/>
    <w:rsid w:val="009843AA"/>
    <w:rsid w:val="00984517"/>
    <w:rsid w:val="00984817"/>
    <w:rsid w:val="00985B6A"/>
    <w:rsid w:val="00985B8D"/>
    <w:rsid w:val="00986327"/>
    <w:rsid w:val="00986838"/>
    <w:rsid w:val="00987E70"/>
    <w:rsid w:val="009902E5"/>
    <w:rsid w:val="00990346"/>
    <w:rsid w:val="009904B6"/>
    <w:rsid w:val="00990D8F"/>
    <w:rsid w:val="0099170A"/>
    <w:rsid w:val="009920E4"/>
    <w:rsid w:val="009926A7"/>
    <w:rsid w:val="00992BC7"/>
    <w:rsid w:val="00993081"/>
    <w:rsid w:val="009933A7"/>
    <w:rsid w:val="00993758"/>
    <w:rsid w:val="0099423E"/>
    <w:rsid w:val="009944B2"/>
    <w:rsid w:val="00994ACE"/>
    <w:rsid w:val="00994CDD"/>
    <w:rsid w:val="00995F91"/>
    <w:rsid w:val="009963A2"/>
    <w:rsid w:val="00997187"/>
    <w:rsid w:val="009971B3"/>
    <w:rsid w:val="00997FE5"/>
    <w:rsid w:val="009A07A5"/>
    <w:rsid w:val="009A0F0D"/>
    <w:rsid w:val="009A143C"/>
    <w:rsid w:val="009A1E66"/>
    <w:rsid w:val="009A2896"/>
    <w:rsid w:val="009A3299"/>
    <w:rsid w:val="009A3530"/>
    <w:rsid w:val="009A3878"/>
    <w:rsid w:val="009A3E3E"/>
    <w:rsid w:val="009A43E7"/>
    <w:rsid w:val="009A4664"/>
    <w:rsid w:val="009A474E"/>
    <w:rsid w:val="009A4C92"/>
    <w:rsid w:val="009A5A75"/>
    <w:rsid w:val="009A5C8D"/>
    <w:rsid w:val="009A5FFB"/>
    <w:rsid w:val="009A601F"/>
    <w:rsid w:val="009A6AB9"/>
    <w:rsid w:val="009A6B81"/>
    <w:rsid w:val="009A6E2A"/>
    <w:rsid w:val="009A7073"/>
    <w:rsid w:val="009A7569"/>
    <w:rsid w:val="009A76E7"/>
    <w:rsid w:val="009B020D"/>
    <w:rsid w:val="009B04CE"/>
    <w:rsid w:val="009B0ADF"/>
    <w:rsid w:val="009B1C41"/>
    <w:rsid w:val="009B1E56"/>
    <w:rsid w:val="009B2065"/>
    <w:rsid w:val="009B2227"/>
    <w:rsid w:val="009B240A"/>
    <w:rsid w:val="009B24F9"/>
    <w:rsid w:val="009B2BFA"/>
    <w:rsid w:val="009B31AF"/>
    <w:rsid w:val="009B3230"/>
    <w:rsid w:val="009B3389"/>
    <w:rsid w:val="009B3950"/>
    <w:rsid w:val="009B3A9B"/>
    <w:rsid w:val="009B3FE1"/>
    <w:rsid w:val="009B465C"/>
    <w:rsid w:val="009B4BBA"/>
    <w:rsid w:val="009B56FB"/>
    <w:rsid w:val="009B6702"/>
    <w:rsid w:val="009B6D31"/>
    <w:rsid w:val="009B7A35"/>
    <w:rsid w:val="009C02CD"/>
    <w:rsid w:val="009C03EC"/>
    <w:rsid w:val="009C0810"/>
    <w:rsid w:val="009C0830"/>
    <w:rsid w:val="009C0C7C"/>
    <w:rsid w:val="009C0E97"/>
    <w:rsid w:val="009C11BB"/>
    <w:rsid w:val="009C21C5"/>
    <w:rsid w:val="009C2AEC"/>
    <w:rsid w:val="009C344C"/>
    <w:rsid w:val="009C35D6"/>
    <w:rsid w:val="009C3943"/>
    <w:rsid w:val="009C3BC6"/>
    <w:rsid w:val="009C3C49"/>
    <w:rsid w:val="009C446C"/>
    <w:rsid w:val="009C55E8"/>
    <w:rsid w:val="009C617F"/>
    <w:rsid w:val="009C61B4"/>
    <w:rsid w:val="009C6284"/>
    <w:rsid w:val="009C6A4E"/>
    <w:rsid w:val="009C6AD5"/>
    <w:rsid w:val="009C6F67"/>
    <w:rsid w:val="009C7604"/>
    <w:rsid w:val="009C77A6"/>
    <w:rsid w:val="009C77C3"/>
    <w:rsid w:val="009D002F"/>
    <w:rsid w:val="009D098A"/>
    <w:rsid w:val="009D0E18"/>
    <w:rsid w:val="009D23EB"/>
    <w:rsid w:val="009D36F4"/>
    <w:rsid w:val="009D3966"/>
    <w:rsid w:val="009D3BFC"/>
    <w:rsid w:val="009D3E96"/>
    <w:rsid w:val="009D66CC"/>
    <w:rsid w:val="009D69BD"/>
    <w:rsid w:val="009D6BE3"/>
    <w:rsid w:val="009E1258"/>
    <w:rsid w:val="009E1C30"/>
    <w:rsid w:val="009E2062"/>
    <w:rsid w:val="009E21F1"/>
    <w:rsid w:val="009E2A37"/>
    <w:rsid w:val="009E2E29"/>
    <w:rsid w:val="009E314F"/>
    <w:rsid w:val="009E3857"/>
    <w:rsid w:val="009E4618"/>
    <w:rsid w:val="009E602A"/>
    <w:rsid w:val="009E6362"/>
    <w:rsid w:val="009E6783"/>
    <w:rsid w:val="009E71DC"/>
    <w:rsid w:val="009E7AE7"/>
    <w:rsid w:val="009E7C8D"/>
    <w:rsid w:val="009F0A8C"/>
    <w:rsid w:val="009F0B64"/>
    <w:rsid w:val="009F0BD0"/>
    <w:rsid w:val="009F0FF2"/>
    <w:rsid w:val="009F127A"/>
    <w:rsid w:val="009F19BA"/>
    <w:rsid w:val="009F1B23"/>
    <w:rsid w:val="009F281F"/>
    <w:rsid w:val="009F2884"/>
    <w:rsid w:val="009F3714"/>
    <w:rsid w:val="009F3782"/>
    <w:rsid w:val="009F3CA5"/>
    <w:rsid w:val="009F416D"/>
    <w:rsid w:val="009F4189"/>
    <w:rsid w:val="009F4F9A"/>
    <w:rsid w:val="009F5C23"/>
    <w:rsid w:val="009F6064"/>
    <w:rsid w:val="009F6335"/>
    <w:rsid w:val="009F65D3"/>
    <w:rsid w:val="009F672C"/>
    <w:rsid w:val="009F6B97"/>
    <w:rsid w:val="00A007F0"/>
    <w:rsid w:val="00A00B98"/>
    <w:rsid w:val="00A00F76"/>
    <w:rsid w:val="00A029E6"/>
    <w:rsid w:val="00A031B3"/>
    <w:rsid w:val="00A03687"/>
    <w:rsid w:val="00A041DA"/>
    <w:rsid w:val="00A0440B"/>
    <w:rsid w:val="00A0488A"/>
    <w:rsid w:val="00A048A4"/>
    <w:rsid w:val="00A04B4B"/>
    <w:rsid w:val="00A0554A"/>
    <w:rsid w:val="00A067B9"/>
    <w:rsid w:val="00A06935"/>
    <w:rsid w:val="00A069A4"/>
    <w:rsid w:val="00A06D4B"/>
    <w:rsid w:val="00A06EE5"/>
    <w:rsid w:val="00A07EF3"/>
    <w:rsid w:val="00A101D6"/>
    <w:rsid w:val="00A106F7"/>
    <w:rsid w:val="00A11E4B"/>
    <w:rsid w:val="00A11E63"/>
    <w:rsid w:val="00A125E7"/>
    <w:rsid w:val="00A12716"/>
    <w:rsid w:val="00A12B6B"/>
    <w:rsid w:val="00A1307F"/>
    <w:rsid w:val="00A13139"/>
    <w:rsid w:val="00A13E82"/>
    <w:rsid w:val="00A14068"/>
    <w:rsid w:val="00A14104"/>
    <w:rsid w:val="00A141F0"/>
    <w:rsid w:val="00A14469"/>
    <w:rsid w:val="00A14A5A"/>
    <w:rsid w:val="00A1535C"/>
    <w:rsid w:val="00A1586A"/>
    <w:rsid w:val="00A1587B"/>
    <w:rsid w:val="00A16F18"/>
    <w:rsid w:val="00A17A1F"/>
    <w:rsid w:val="00A17D31"/>
    <w:rsid w:val="00A203E6"/>
    <w:rsid w:val="00A2042A"/>
    <w:rsid w:val="00A205F8"/>
    <w:rsid w:val="00A206F6"/>
    <w:rsid w:val="00A20849"/>
    <w:rsid w:val="00A20CA4"/>
    <w:rsid w:val="00A2111F"/>
    <w:rsid w:val="00A21299"/>
    <w:rsid w:val="00A214B0"/>
    <w:rsid w:val="00A216BA"/>
    <w:rsid w:val="00A217D4"/>
    <w:rsid w:val="00A21C6C"/>
    <w:rsid w:val="00A22210"/>
    <w:rsid w:val="00A22674"/>
    <w:rsid w:val="00A22B8F"/>
    <w:rsid w:val="00A22BBD"/>
    <w:rsid w:val="00A22C85"/>
    <w:rsid w:val="00A22F4E"/>
    <w:rsid w:val="00A23946"/>
    <w:rsid w:val="00A23B0D"/>
    <w:rsid w:val="00A23CAF"/>
    <w:rsid w:val="00A2411C"/>
    <w:rsid w:val="00A24C09"/>
    <w:rsid w:val="00A2571C"/>
    <w:rsid w:val="00A25AE1"/>
    <w:rsid w:val="00A25FB3"/>
    <w:rsid w:val="00A26356"/>
    <w:rsid w:val="00A26913"/>
    <w:rsid w:val="00A2696C"/>
    <w:rsid w:val="00A26AC9"/>
    <w:rsid w:val="00A26E6F"/>
    <w:rsid w:val="00A27263"/>
    <w:rsid w:val="00A27904"/>
    <w:rsid w:val="00A304C9"/>
    <w:rsid w:val="00A308D1"/>
    <w:rsid w:val="00A30F7B"/>
    <w:rsid w:val="00A31D85"/>
    <w:rsid w:val="00A31FA9"/>
    <w:rsid w:val="00A320CF"/>
    <w:rsid w:val="00A3431E"/>
    <w:rsid w:val="00A34355"/>
    <w:rsid w:val="00A3456C"/>
    <w:rsid w:val="00A370B7"/>
    <w:rsid w:val="00A376C5"/>
    <w:rsid w:val="00A37D96"/>
    <w:rsid w:val="00A405DF"/>
    <w:rsid w:val="00A418D9"/>
    <w:rsid w:val="00A41AD0"/>
    <w:rsid w:val="00A421E2"/>
    <w:rsid w:val="00A42349"/>
    <w:rsid w:val="00A423F4"/>
    <w:rsid w:val="00A426B2"/>
    <w:rsid w:val="00A42951"/>
    <w:rsid w:val="00A4339A"/>
    <w:rsid w:val="00A4347C"/>
    <w:rsid w:val="00A43518"/>
    <w:rsid w:val="00A43921"/>
    <w:rsid w:val="00A43B69"/>
    <w:rsid w:val="00A451DA"/>
    <w:rsid w:val="00A45D15"/>
    <w:rsid w:val="00A460F7"/>
    <w:rsid w:val="00A477B9"/>
    <w:rsid w:val="00A47C77"/>
    <w:rsid w:val="00A50A1F"/>
    <w:rsid w:val="00A51A55"/>
    <w:rsid w:val="00A52320"/>
    <w:rsid w:val="00A523EC"/>
    <w:rsid w:val="00A52450"/>
    <w:rsid w:val="00A52EEC"/>
    <w:rsid w:val="00A539F9"/>
    <w:rsid w:val="00A53E8A"/>
    <w:rsid w:val="00A54CC3"/>
    <w:rsid w:val="00A555B2"/>
    <w:rsid w:val="00A55867"/>
    <w:rsid w:val="00A559B3"/>
    <w:rsid w:val="00A55FD0"/>
    <w:rsid w:val="00A56C74"/>
    <w:rsid w:val="00A57773"/>
    <w:rsid w:val="00A577AB"/>
    <w:rsid w:val="00A57A2B"/>
    <w:rsid w:val="00A57FA7"/>
    <w:rsid w:val="00A600E4"/>
    <w:rsid w:val="00A603F3"/>
    <w:rsid w:val="00A60465"/>
    <w:rsid w:val="00A61462"/>
    <w:rsid w:val="00A6172D"/>
    <w:rsid w:val="00A621AA"/>
    <w:rsid w:val="00A628D9"/>
    <w:rsid w:val="00A63321"/>
    <w:rsid w:val="00A6334B"/>
    <w:rsid w:val="00A63CAA"/>
    <w:rsid w:val="00A63EC1"/>
    <w:rsid w:val="00A63FE0"/>
    <w:rsid w:val="00A64D8F"/>
    <w:rsid w:val="00A6510A"/>
    <w:rsid w:val="00A6523C"/>
    <w:rsid w:val="00A6533C"/>
    <w:rsid w:val="00A653AE"/>
    <w:rsid w:val="00A659EF"/>
    <w:rsid w:val="00A6605D"/>
    <w:rsid w:val="00A664C5"/>
    <w:rsid w:val="00A67746"/>
    <w:rsid w:val="00A67C7F"/>
    <w:rsid w:val="00A67F04"/>
    <w:rsid w:val="00A70994"/>
    <w:rsid w:val="00A7099C"/>
    <w:rsid w:val="00A70B0F"/>
    <w:rsid w:val="00A70C13"/>
    <w:rsid w:val="00A70C5F"/>
    <w:rsid w:val="00A70F5B"/>
    <w:rsid w:val="00A716EB"/>
    <w:rsid w:val="00A71DD0"/>
    <w:rsid w:val="00A720C2"/>
    <w:rsid w:val="00A72301"/>
    <w:rsid w:val="00A7233F"/>
    <w:rsid w:val="00A72A01"/>
    <w:rsid w:val="00A73BC4"/>
    <w:rsid w:val="00A7448C"/>
    <w:rsid w:val="00A74A41"/>
    <w:rsid w:val="00A75170"/>
    <w:rsid w:val="00A7528A"/>
    <w:rsid w:val="00A752C5"/>
    <w:rsid w:val="00A756E9"/>
    <w:rsid w:val="00A76600"/>
    <w:rsid w:val="00A76719"/>
    <w:rsid w:val="00A77A75"/>
    <w:rsid w:val="00A77FB8"/>
    <w:rsid w:val="00A80366"/>
    <w:rsid w:val="00A806B0"/>
    <w:rsid w:val="00A8086B"/>
    <w:rsid w:val="00A80ABA"/>
    <w:rsid w:val="00A80C4B"/>
    <w:rsid w:val="00A816C5"/>
    <w:rsid w:val="00A81F65"/>
    <w:rsid w:val="00A824FC"/>
    <w:rsid w:val="00A82FCD"/>
    <w:rsid w:val="00A83563"/>
    <w:rsid w:val="00A83B8E"/>
    <w:rsid w:val="00A848C8"/>
    <w:rsid w:val="00A84B0C"/>
    <w:rsid w:val="00A85940"/>
    <w:rsid w:val="00A859DC"/>
    <w:rsid w:val="00A85C9F"/>
    <w:rsid w:val="00A85F41"/>
    <w:rsid w:val="00A8684E"/>
    <w:rsid w:val="00A86EDD"/>
    <w:rsid w:val="00A86F34"/>
    <w:rsid w:val="00A87E7F"/>
    <w:rsid w:val="00A87E93"/>
    <w:rsid w:val="00A90122"/>
    <w:rsid w:val="00A90198"/>
    <w:rsid w:val="00A902C2"/>
    <w:rsid w:val="00A908A5"/>
    <w:rsid w:val="00A90DA4"/>
    <w:rsid w:val="00A9105B"/>
    <w:rsid w:val="00A9167A"/>
    <w:rsid w:val="00A91B16"/>
    <w:rsid w:val="00A91E25"/>
    <w:rsid w:val="00A930AC"/>
    <w:rsid w:val="00A93FCA"/>
    <w:rsid w:val="00A94019"/>
    <w:rsid w:val="00A94F96"/>
    <w:rsid w:val="00A95045"/>
    <w:rsid w:val="00A9586E"/>
    <w:rsid w:val="00A9646B"/>
    <w:rsid w:val="00A96559"/>
    <w:rsid w:val="00A96EBF"/>
    <w:rsid w:val="00A9703D"/>
    <w:rsid w:val="00A970A7"/>
    <w:rsid w:val="00A9728E"/>
    <w:rsid w:val="00A9764F"/>
    <w:rsid w:val="00A9775A"/>
    <w:rsid w:val="00A97A36"/>
    <w:rsid w:val="00A97C18"/>
    <w:rsid w:val="00A97C91"/>
    <w:rsid w:val="00A97D0E"/>
    <w:rsid w:val="00AA0B49"/>
    <w:rsid w:val="00AA0CFA"/>
    <w:rsid w:val="00AA105B"/>
    <w:rsid w:val="00AA112C"/>
    <w:rsid w:val="00AA183E"/>
    <w:rsid w:val="00AA1907"/>
    <w:rsid w:val="00AA1AC2"/>
    <w:rsid w:val="00AA1C22"/>
    <w:rsid w:val="00AA29F4"/>
    <w:rsid w:val="00AA2F1B"/>
    <w:rsid w:val="00AA30D8"/>
    <w:rsid w:val="00AA3144"/>
    <w:rsid w:val="00AA3793"/>
    <w:rsid w:val="00AA3BE0"/>
    <w:rsid w:val="00AA4314"/>
    <w:rsid w:val="00AA4AF1"/>
    <w:rsid w:val="00AA4C95"/>
    <w:rsid w:val="00AA547C"/>
    <w:rsid w:val="00AA6305"/>
    <w:rsid w:val="00AA63E0"/>
    <w:rsid w:val="00AA6C6B"/>
    <w:rsid w:val="00AA7857"/>
    <w:rsid w:val="00AB01AB"/>
    <w:rsid w:val="00AB027F"/>
    <w:rsid w:val="00AB035F"/>
    <w:rsid w:val="00AB0E6D"/>
    <w:rsid w:val="00AB1AD6"/>
    <w:rsid w:val="00AB2165"/>
    <w:rsid w:val="00AB2423"/>
    <w:rsid w:val="00AB252F"/>
    <w:rsid w:val="00AB268D"/>
    <w:rsid w:val="00AB3BB5"/>
    <w:rsid w:val="00AB4018"/>
    <w:rsid w:val="00AB5AF1"/>
    <w:rsid w:val="00AB6917"/>
    <w:rsid w:val="00AB6D1E"/>
    <w:rsid w:val="00AB6D43"/>
    <w:rsid w:val="00AB6F7B"/>
    <w:rsid w:val="00AB7940"/>
    <w:rsid w:val="00AB7FE2"/>
    <w:rsid w:val="00AC0478"/>
    <w:rsid w:val="00AC093E"/>
    <w:rsid w:val="00AC0B5E"/>
    <w:rsid w:val="00AC14F4"/>
    <w:rsid w:val="00AC1A8A"/>
    <w:rsid w:val="00AC1C38"/>
    <w:rsid w:val="00AC3BC6"/>
    <w:rsid w:val="00AC3DB4"/>
    <w:rsid w:val="00AC3DF5"/>
    <w:rsid w:val="00AC4AE0"/>
    <w:rsid w:val="00AC4B88"/>
    <w:rsid w:val="00AC544F"/>
    <w:rsid w:val="00AC578A"/>
    <w:rsid w:val="00AC57F5"/>
    <w:rsid w:val="00AC5CAC"/>
    <w:rsid w:val="00AC5F0D"/>
    <w:rsid w:val="00AC6110"/>
    <w:rsid w:val="00AC69E7"/>
    <w:rsid w:val="00AC69F3"/>
    <w:rsid w:val="00AC6A60"/>
    <w:rsid w:val="00AC72F6"/>
    <w:rsid w:val="00AD0556"/>
    <w:rsid w:val="00AD0B1D"/>
    <w:rsid w:val="00AD20C5"/>
    <w:rsid w:val="00AD22C3"/>
    <w:rsid w:val="00AD3008"/>
    <w:rsid w:val="00AD3196"/>
    <w:rsid w:val="00AD3556"/>
    <w:rsid w:val="00AD381F"/>
    <w:rsid w:val="00AD3BD4"/>
    <w:rsid w:val="00AD4C2E"/>
    <w:rsid w:val="00AD5201"/>
    <w:rsid w:val="00AD582A"/>
    <w:rsid w:val="00AD6708"/>
    <w:rsid w:val="00AD6D29"/>
    <w:rsid w:val="00AD79B2"/>
    <w:rsid w:val="00AD7A11"/>
    <w:rsid w:val="00AD7D56"/>
    <w:rsid w:val="00AE061A"/>
    <w:rsid w:val="00AE0720"/>
    <w:rsid w:val="00AE0AEC"/>
    <w:rsid w:val="00AE0FA4"/>
    <w:rsid w:val="00AE14AF"/>
    <w:rsid w:val="00AE167F"/>
    <w:rsid w:val="00AE2AEC"/>
    <w:rsid w:val="00AE2C40"/>
    <w:rsid w:val="00AE2D45"/>
    <w:rsid w:val="00AE392A"/>
    <w:rsid w:val="00AE420E"/>
    <w:rsid w:val="00AE445A"/>
    <w:rsid w:val="00AE456B"/>
    <w:rsid w:val="00AE47EC"/>
    <w:rsid w:val="00AE4D93"/>
    <w:rsid w:val="00AE53F3"/>
    <w:rsid w:val="00AE55BA"/>
    <w:rsid w:val="00AE59A2"/>
    <w:rsid w:val="00AE651E"/>
    <w:rsid w:val="00AE65FA"/>
    <w:rsid w:val="00AF0A46"/>
    <w:rsid w:val="00AF0CE7"/>
    <w:rsid w:val="00AF1056"/>
    <w:rsid w:val="00AF306A"/>
    <w:rsid w:val="00AF3530"/>
    <w:rsid w:val="00AF3683"/>
    <w:rsid w:val="00AF4135"/>
    <w:rsid w:val="00AF4307"/>
    <w:rsid w:val="00AF4F54"/>
    <w:rsid w:val="00AF5084"/>
    <w:rsid w:val="00AF5305"/>
    <w:rsid w:val="00AF5C67"/>
    <w:rsid w:val="00AF654F"/>
    <w:rsid w:val="00AF669E"/>
    <w:rsid w:val="00AF67C2"/>
    <w:rsid w:val="00B0074B"/>
    <w:rsid w:val="00B00D0E"/>
    <w:rsid w:val="00B01350"/>
    <w:rsid w:val="00B0138D"/>
    <w:rsid w:val="00B02E75"/>
    <w:rsid w:val="00B04EC9"/>
    <w:rsid w:val="00B0525C"/>
    <w:rsid w:val="00B052F8"/>
    <w:rsid w:val="00B05381"/>
    <w:rsid w:val="00B05532"/>
    <w:rsid w:val="00B06112"/>
    <w:rsid w:val="00B06918"/>
    <w:rsid w:val="00B1028E"/>
    <w:rsid w:val="00B104CC"/>
    <w:rsid w:val="00B10603"/>
    <w:rsid w:val="00B10D93"/>
    <w:rsid w:val="00B11033"/>
    <w:rsid w:val="00B118FB"/>
    <w:rsid w:val="00B11FE1"/>
    <w:rsid w:val="00B12117"/>
    <w:rsid w:val="00B12757"/>
    <w:rsid w:val="00B1288D"/>
    <w:rsid w:val="00B13084"/>
    <w:rsid w:val="00B132ED"/>
    <w:rsid w:val="00B13CB6"/>
    <w:rsid w:val="00B14BE0"/>
    <w:rsid w:val="00B14D67"/>
    <w:rsid w:val="00B15234"/>
    <w:rsid w:val="00B15265"/>
    <w:rsid w:val="00B167A4"/>
    <w:rsid w:val="00B16F96"/>
    <w:rsid w:val="00B176B1"/>
    <w:rsid w:val="00B17748"/>
    <w:rsid w:val="00B17A7D"/>
    <w:rsid w:val="00B17B17"/>
    <w:rsid w:val="00B17C33"/>
    <w:rsid w:val="00B202C3"/>
    <w:rsid w:val="00B2034C"/>
    <w:rsid w:val="00B219C3"/>
    <w:rsid w:val="00B21F29"/>
    <w:rsid w:val="00B22633"/>
    <w:rsid w:val="00B2418F"/>
    <w:rsid w:val="00B241C2"/>
    <w:rsid w:val="00B2476C"/>
    <w:rsid w:val="00B24918"/>
    <w:rsid w:val="00B250F6"/>
    <w:rsid w:val="00B252C4"/>
    <w:rsid w:val="00B25798"/>
    <w:rsid w:val="00B25A90"/>
    <w:rsid w:val="00B262D0"/>
    <w:rsid w:val="00B266DD"/>
    <w:rsid w:val="00B301DA"/>
    <w:rsid w:val="00B30479"/>
    <w:rsid w:val="00B30DBE"/>
    <w:rsid w:val="00B32125"/>
    <w:rsid w:val="00B32959"/>
    <w:rsid w:val="00B3314D"/>
    <w:rsid w:val="00B336A3"/>
    <w:rsid w:val="00B33D8D"/>
    <w:rsid w:val="00B35C6A"/>
    <w:rsid w:val="00B3635B"/>
    <w:rsid w:val="00B367C6"/>
    <w:rsid w:val="00B36A71"/>
    <w:rsid w:val="00B36B2C"/>
    <w:rsid w:val="00B37034"/>
    <w:rsid w:val="00B371AA"/>
    <w:rsid w:val="00B37CAF"/>
    <w:rsid w:val="00B407A5"/>
    <w:rsid w:val="00B40C20"/>
    <w:rsid w:val="00B40F4F"/>
    <w:rsid w:val="00B411E8"/>
    <w:rsid w:val="00B41AE9"/>
    <w:rsid w:val="00B41CA4"/>
    <w:rsid w:val="00B421F3"/>
    <w:rsid w:val="00B422EC"/>
    <w:rsid w:val="00B42606"/>
    <w:rsid w:val="00B42809"/>
    <w:rsid w:val="00B42D12"/>
    <w:rsid w:val="00B4328C"/>
    <w:rsid w:val="00B43FF0"/>
    <w:rsid w:val="00B444B3"/>
    <w:rsid w:val="00B44A4C"/>
    <w:rsid w:val="00B44AEE"/>
    <w:rsid w:val="00B44CDE"/>
    <w:rsid w:val="00B44D6E"/>
    <w:rsid w:val="00B45A02"/>
    <w:rsid w:val="00B46169"/>
    <w:rsid w:val="00B4673F"/>
    <w:rsid w:val="00B46D49"/>
    <w:rsid w:val="00B4742D"/>
    <w:rsid w:val="00B47464"/>
    <w:rsid w:val="00B47FC6"/>
    <w:rsid w:val="00B50D58"/>
    <w:rsid w:val="00B521C7"/>
    <w:rsid w:val="00B52494"/>
    <w:rsid w:val="00B5378E"/>
    <w:rsid w:val="00B53A24"/>
    <w:rsid w:val="00B54692"/>
    <w:rsid w:val="00B5483E"/>
    <w:rsid w:val="00B54E66"/>
    <w:rsid w:val="00B550DF"/>
    <w:rsid w:val="00B5569E"/>
    <w:rsid w:val="00B5586E"/>
    <w:rsid w:val="00B558E7"/>
    <w:rsid w:val="00B55CE0"/>
    <w:rsid w:val="00B565F6"/>
    <w:rsid w:val="00B56B4C"/>
    <w:rsid w:val="00B56E8F"/>
    <w:rsid w:val="00B605C4"/>
    <w:rsid w:val="00B60622"/>
    <w:rsid w:val="00B61DDC"/>
    <w:rsid w:val="00B62451"/>
    <w:rsid w:val="00B62831"/>
    <w:rsid w:val="00B62885"/>
    <w:rsid w:val="00B630F6"/>
    <w:rsid w:val="00B63368"/>
    <w:rsid w:val="00B6338D"/>
    <w:rsid w:val="00B6415F"/>
    <w:rsid w:val="00B6416D"/>
    <w:rsid w:val="00B6512B"/>
    <w:rsid w:val="00B6564E"/>
    <w:rsid w:val="00B65FFE"/>
    <w:rsid w:val="00B66719"/>
    <w:rsid w:val="00B675AB"/>
    <w:rsid w:val="00B675AD"/>
    <w:rsid w:val="00B67B51"/>
    <w:rsid w:val="00B700FE"/>
    <w:rsid w:val="00B701A0"/>
    <w:rsid w:val="00B701B0"/>
    <w:rsid w:val="00B701BB"/>
    <w:rsid w:val="00B70F0F"/>
    <w:rsid w:val="00B7193C"/>
    <w:rsid w:val="00B723C9"/>
    <w:rsid w:val="00B729CE"/>
    <w:rsid w:val="00B738A6"/>
    <w:rsid w:val="00B73AA6"/>
    <w:rsid w:val="00B73BD8"/>
    <w:rsid w:val="00B7405B"/>
    <w:rsid w:val="00B741B2"/>
    <w:rsid w:val="00B74598"/>
    <w:rsid w:val="00B74D23"/>
    <w:rsid w:val="00B750CE"/>
    <w:rsid w:val="00B766CA"/>
    <w:rsid w:val="00B76B41"/>
    <w:rsid w:val="00B76C33"/>
    <w:rsid w:val="00B77681"/>
    <w:rsid w:val="00B77E9D"/>
    <w:rsid w:val="00B81177"/>
    <w:rsid w:val="00B8256E"/>
    <w:rsid w:val="00B825BD"/>
    <w:rsid w:val="00B82A32"/>
    <w:rsid w:val="00B8323E"/>
    <w:rsid w:val="00B83D4F"/>
    <w:rsid w:val="00B83DEE"/>
    <w:rsid w:val="00B83ED7"/>
    <w:rsid w:val="00B83F62"/>
    <w:rsid w:val="00B84009"/>
    <w:rsid w:val="00B84466"/>
    <w:rsid w:val="00B8474E"/>
    <w:rsid w:val="00B849C2"/>
    <w:rsid w:val="00B84E89"/>
    <w:rsid w:val="00B85163"/>
    <w:rsid w:val="00B853D5"/>
    <w:rsid w:val="00B85C2D"/>
    <w:rsid w:val="00B85C92"/>
    <w:rsid w:val="00B85D28"/>
    <w:rsid w:val="00B85D6D"/>
    <w:rsid w:val="00B874F5"/>
    <w:rsid w:val="00B87DD4"/>
    <w:rsid w:val="00B87EDD"/>
    <w:rsid w:val="00B91613"/>
    <w:rsid w:val="00B91CAF"/>
    <w:rsid w:val="00B92312"/>
    <w:rsid w:val="00B92474"/>
    <w:rsid w:val="00B9359F"/>
    <w:rsid w:val="00B93C94"/>
    <w:rsid w:val="00B93C9E"/>
    <w:rsid w:val="00B94223"/>
    <w:rsid w:val="00B956E1"/>
    <w:rsid w:val="00B9615F"/>
    <w:rsid w:val="00B96502"/>
    <w:rsid w:val="00B96BC0"/>
    <w:rsid w:val="00B97316"/>
    <w:rsid w:val="00BA063A"/>
    <w:rsid w:val="00BA0711"/>
    <w:rsid w:val="00BA1615"/>
    <w:rsid w:val="00BA1D23"/>
    <w:rsid w:val="00BA28C5"/>
    <w:rsid w:val="00BA294A"/>
    <w:rsid w:val="00BA2DF6"/>
    <w:rsid w:val="00BA33BB"/>
    <w:rsid w:val="00BA4848"/>
    <w:rsid w:val="00BA4866"/>
    <w:rsid w:val="00BA4C03"/>
    <w:rsid w:val="00BA4C3D"/>
    <w:rsid w:val="00BA58F2"/>
    <w:rsid w:val="00BA5C13"/>
    <w:rsid w:val="00BA5EAD"/>
    <w:rsid w:val="00BA5EB3"/>
    <w:rsid w:val="00BA5F44"/>
    <w:rsid w:val="00BA6890"/>
    <w:rsid w:val="00BA691F"/>
    <w:rsid w:val="00BA6A0C"/>
    <w:rsid w:val="00BA6A30"/>
    <w:rsid w:val="00BA706E"/>
    <w:rsid w:val="00BA737F"/>
    <w:rsid w:val="00BA7AFB"/>
    <w:rsid w:val="00BB02D2"/>
    <w:rsid w:val="00BB09F2"/>
    <w:rsid w:val="00BB121F"/>
    <w:rsid w:val="00BB17D2"/>
    <w:rsid w:val="00BB22FB"/>
    <w:rsid w:val="00BB311B"/>
    <w:rsid w:val="00BB388F"/>
    <w:rsid w:val="00BB3FD5"/>
    <w:rsid w:val="00BB42A8"/>
    <w:rsid w:val="00BB52CC"/>
    <w:rsid w:val="00BB5616"/>
    <w:rsid w:val="00BB56CD"/>
    <w:rsid w:val="00BB58A0"/>
    <w:rsid w:val="00BB5901"/>
    <w:rsid w:val="00BB61B9"/>
    <w:rsid w:val="00BB6B1E"/>
    <w:rsid w:val="00BB779E"/>
    <w:rsid w:val="00BB790F"/>
    <w:rsid w:val="00BB7931"/>
    <w:rsid w:val="00BC010C"/>
    <w:rsid w:val="00BC0133"/>
    <w:rsid w:val="00BC0544"/>
    <w:rsid w:val="00BC0811"/>
    <w:rsid w:val="00BC1245"/>
    <w:rsid w:val="00BC1CBA"/>
    <w:rsid w:val="00BC1DFA"/>
    <w:rsid w:val="00BC240F"/>
    <w:rsid w:val="00BC2557"/>
    <w:rsid w:val="00BC2BEA"/>
    <w:rsid w:val="00BC2F79"/>
    <w:rsid w:val="00BC3335"/>
    <w:rsid w:val="00BC33DD"/>
    <w:rsid w:val="00BC38A5"/>
    <w:rsid w:val="00BC3AAA"/>
    <w:rsid w:val="00BC3C6B"/>
    <w:rsid w:val="00BC422B"/>
    <w:rsid w:val="00BC46AE"/>
    <w:rsid w:val="00BC52C7"/>
    <w:rsid w:val="00BC567B"/>
    <w:rsid w:val="00BC56EA"/>
    <w:rsid w:val="00BC6517"/>
    <w:rsid w:val="00BC6828"/>
    <w:rsid w:val="00BC69A5"/>
    <w:rsid w:val="00BC73F1"/>
    <w:rsid w:val="00BC7526"/>
    <w:rsid w:val="00BC7B5A"/>
    <w:rsid w:val="00BD00DF"/>
    <w:rsid w:val="00BD0357"/>
    <w:rsid w:val="00BD0646"/>
    <w:rsid w:val="00BD0B31"/>
    <w:rsid w:val="00BD0F44"/>
    <w:rsid w:val="00BD1781"/>
    <w:rsid w:val="00BD2482"/>
    <w:rsid w:val="00BD2ADF"/>
    <w:rsid w:val="00BD2F90"/>
    <w:rsid w:val="00BD344D"/>
    <w:rsid w:val="00BD39AC"/>
    <w:rsid w:val="00BD3AE6"/>
    <w:rsid w:val="00BD3B37"/>
    <w:rsid w:val="00BD3E79"/>
    <w:rsid w:val="00BD41EE"/>
    <w:rsid w:val="00BD4953"/>
    <w:rsid w:val="00BD5226"/>
    <w:rsid w:val="00BD52D3"/>
    <w:rsid w:val="00BD5462"/>
    <w:rsid w:val="00BD5665"/>
    <w:rsid w:val="00BD6A39"/>
    <w:rsid w:val="00BD6F4D"/>
    <w:rsid w:val="00BD70D1"/>
    <w:rsid w:val="00BD7614"/>
    <w:rsid w:val="00BE07D2"/>
    <w:rsid w:val="00BE0969"/>
    <w:rsid w:val="00BE0AB5"/>
    <w:rsid w:val="00BE0F11"/>
    <w:rsid w:val="00BE1629"/>
    <w:rsid w:val="00BE1A37"/>
    <w:rsid w:val="00BE1E28"/>
    <w:rsid w:val="00BE2FED"/>
    <w:rsid w:val="00BE3855"/>
    <w:rsid w:val="00BE3FB5"/>
    <w:rsid w:val="00BE4C7F"/>
    <w:rsid w:val="00BE5897"/>
    <w:rsid w:val="00BE5A2F"/>
    <w:rsid w:val="00BE5C4C"/>
    <w:rsid w:val="00BE617B"/>
    <w:rsid w:val="00BE7DAC"/>
    <w:rsid w:val="00BF0249"/>
    <w:rsid w:val="00BF1959"/>
    <w:rsid w:val="00BF1F87"/>
    <w:rsid w:val="00BF2200"/>
    <w:rsid w:val="00BF2232"/>
    <w:rsid w:val="00BF2F9D"/>
    <w:rsid w:val="00BF3A85"/>
    <w:rsid w:val="00BF4275"/>
    <w:rsid w:val="00BF4701"/>
    <w:rsid w:val="00BF51B2"/>
    <w:rsid w:val="00BF5B28"/>
    <w:rsid w:val="00BF6418"/>
    <w:rsid w:val="00BF643B"/>
    <w:rsid w:val="00BF6D57"/>
    <w:rsid w:val="00BF734D"/>
    <w:rsid w:val="00BF742A"/>
    <w:rsid w:val="00BF7F01"/>
    <w:rsid w:val="00C00777"/>
    <w:rsid w:val="00C00BB6"/>
    <w:rsid w:val="00C01583"/>
    <w:rsid w:val="00C02710"/>
    <w:rsid w:val="00C02724"/>
    <w:rsid w:val="00C028CF"/>
    <w:rsid w:val="00C02BE3"/>
    <w:rsid w:val="00C02C24"/>
    <w:rsid w:val="00C02C4D"/>
    <w:rsid w:val="00C03216"/>
    <w:rsid w:val="00C0396B"/>
    <w:rsid w:val="00C03A53"/>
    <w:rsid w:val="00C03CBD"/>
    <w:rsid w:val="00C046EF"/>
    <w:rsid w:val="00C04856"/>
    <w:rsid w:val="00C053BD"/>
    <w:rsid w:val="00C0619E"/>
    <w:rsid w:val="00C06331"/>
    <w:rsid w:val="00C0685C"/>
    <w:rsid w:val="00C06C9C"/>
    <w:rsid w:val="00C077F5"/>
    <w:rsid w:val="00C104EF"/>
    <w:rsid w:val="00C122F0"/>
    <w:rsid w:val="00C12E79"/>
    <w:rsid w:val="00C139D6"/>
    <w:rsid w:val="00C13A46"/>
    <w:rsid w:val="00C13A54"/>
    <w:rsid w:val="00C14275"/>
    <w:rsid w:val="00C148AC"/>
    <w:rsid w:val="00C149CD"/>
    <w:rsid w:val="00C14AD4"/>
    <w:rsid w:val="00C15389"/>
    <w:rsid w:val="00C15AB8"/>
    <w:rsid w:val="00C15CE6"/>
    <w:rsid w:val="00C16CC1"/>
    <w:rsid w:val="00C17130"/>
    <w:rsid w:val="00C17DC0"/>
    <w:rsid w:val="00C20999"/>
    <w:rsid w:val="00C20AC1"/>
    <w:rsid w:val="00C20D04"/>
    <w:rsid w:val="00C22E48"/>
    <w:rsid w:val="00C24031"/>
    <w:rsid w:val="00C24695"/>
    <w:rsid w:val="00C25179"/>
    <w:rsid w:val="00C251BD"/>
    <w:rsid w:val="00C25236"/>
    <w:rsid w:val="00C259AD"/>
    <w:rsid w:val="00C2606F"/>
    <w:rsid w:val="00C2635D"/>
    <w:rsid w:val="00C2699E"/>
    <w:rsid w:val="00C269A0"/>
    <w:rsid w:val="00C26BE0"/>
    <w:rsid w:val="00C26DE0"/>
    <w:rsid w:val="00C27CD8"/>
    <w:rsid w:val="00C27D75"/>
    <w:rsid w:val="00C306D6"/>
    <w:rsid w:val="00C30E47"/>
    <w:rsid w:val="00C31A90"/>
    <w:rsid w:val="00C31BC8"/>
    <w:rsid w:val="00C323AF"/>
    <w:rsid w:val="00C32B6C"/>
    <w:rsid w:val="00C32ED3"/>
    <w:rsid w:val="00C33190"/>
    <w:rsid w:val="00C3321B"/>
    <w:rsid w:val="00C3349D"/>
    <w:rsid w:val="00C33E84"/>
    <w:rsid w:val="00C340E2"/>
    <w:rsid w:val="00C3435A"/>
    <w:rsid w:val="00C350D9"/>
    <w:rsid w:val="00C36F8C"/>
    <w:rsid w:val="00C36FC5"/>
    <w:rsid w:val="00C378DF"/>
    <w:rsid w:val="00C37D1C"/>
    <w:rsid w:val="00C37D8B"/>
    <w:rsid w:val="00C404C2"/>
    <w:rsid w:val="00C410AA"/>
    <w:rsid w:val="00C412E9"/>
    <w:rsid w:val="00C41753"/>
    <w:rsid w:val="00C42065"/>
    <w:rsid w:val="00C44C1B"/>
    <w:rsid w:val="00C4563B"/>
    <w:rsid w:val="00C459F4"/>
    <w:rsid w:val="00C45A2E"/>
    <w:rsid w:val="00C45D8E"/>
    <w:rsid w:val="00C46203"/>
    <w:rsid w:val="00C46CD7"/>
    <w:rsid w:val="00C46E06"/>
    <w:rsid w:val="00C46EF6"/>
    <w:rsid w:val="00C47762"/>
    <w:rsid w:val="00C50907"/>
    <w:rsid w:val="00C51419"/>
    <w:rsid w:val="00C51867"/>
    <w:rsid w:val="00C51B52"/>
    <w:rsid w:val="00C525E9"/>
    <w:rsid w:val="00C528AA"/>
    <w:rsid w:val="00C533B9"/>
    <w:rsid w:val="00C533DB"/>
    <w:rsid w:val="00C53775"/>
    <w:rsid w:val="00C53F1E"/>
    <w:rsid w:val="00C54500"/>
    <w:rsid w:val="00C556E9"/>
    <w:rsid w:val="00C556F4"/>
    <w:rsid w:val="00C55AEA"/>
    <w:rsid w:val="00C55E38"/>
    <w:rsid w:val="00C55EFB"/>
    <w:rsid w:val="00C56ADD"/>
    <w:rsid w:val="00C56F08"/>
    <w:rsid w:val="00C60010"/>
    <w:rsid w:val="00C60F8A"/>
    <w:rsid w:val="00C61120"/>
    <w:rsid w:val="00C6142C"/>
    <w:rsid w:val="00C61550"/>
    <w:rsid w:val="00C619E1"/>
    <w:rsid w:val="00C62B1C"/>
    <w:rsid w:val="00C62E2B"/>
    <w:rsid w:val="00C6374D"/>
    <w:rsid w:val="00C642F0"/>
    <w:rsid w:val="00C6473B"/>
    <w:rsid w:val="00C64A21"/>
    <w:rsid w:val="00C64B82"/>
    <w:rsid w:val="00C650BA"/>
    <w:rsid w:val="00C654CD"/>
    <w:rsid w:val="00C654F3"/>
    <w:rsid w:val="00C6564A"/>
    <w:rsid w:val="00C65B23"/>
    <w:rsid w:val="00C65FB4"/>
    <w:rsid w:val="00C66363"/>
    <w:rsid w:val="00C666BA"/>
    <w:rsid w:val="00C6697D"/>
    <w:rsid w:val="00C6736E"/>
    <w:rsid w:val="00C67F49"/>
    <w:rsid w:val="00C70127"/>
    <w:rsid w:val="00C70D24"/>
    <w:rsid w:val="00C71367"/>
    <w:rsid w:val="00C71571"/>
    <w:rsid w:val="00C726C0"/>
    <w:rsid w:val="00C727F2"/>
    <w:rsid w:val="00C72886"/>
    <w:rsid w:val="00C72D42"/>
    <w:rsid w:val="00C73F0A"/>
    <w:rsid w:val="00C74AD9"/>
    <w:rsid w:val="00C75884"/>
    <w:rsid w:val="00C75FE5"/>
    <w:rsid w:val="00C7626D"/>
    <w:rsid w:val="00C76E0D"/>
    <w:rsid w:val="00C775D3"/>
    <w:rsid w:val="00C77FD6"/>
    <w:rsid w:val="00C80459"/>
    <w:rsid w:val="00C80AEE"/>
    <w:rsid w:val="00C8142C"/>
    <w:rsid w:val="00C816A6"/>
    <w:rsid w:val="00C81D7D"/>
    <w:rsid w:val="00C81EF2"/>
    <w:rsid w:val="00C81F7E"/>
    <w:rsid w:val="00C82262"/>
    <w:rsid w:val="00C8258F"/>
    <w:rsid w:val="00C82E1E"/>
    <w:rsid w:val="00C82FAF"/>
    <w:rsid w:val="00C83067"/>
    <w:rsid w:val="00C83734"/>
    <w:rsid w:val="00C841D9"/>
    <w:rsid w:val="00C842D8"/>
    <w:rsid w:val="00C84910"/>
    <w:rsid w:val="00C84F7F"/>
    <w:rsid w:val="00C85601"/>
    <w:rsid w:val="00C8594A"/>
    <w:rsid w:val="00C85AC3"/>
    <w:rsid w:val="00C8604C"/>
    <w:rsid w:val="00C8655B"/>
    <w:rsid w:val="00C867C1"/>
    <w:rsid w:val="00C8729A"/>
    <w:rsid w:val="00C87ECE"/>
    <w:rsid w:val="00C901AF"/>
    <w:rsid w:val="00C905B8"/>
    <w:rsid w:val="00C908F2"/>
    <w:rsid w:val="00C91001"/>
    <w:rsid w:val="00C9160E"/>
    <w:rsid w:val="00C9178D"/>
    <w:rsid w:val="00C91F2C"/>
    <w:rsid w:val="00C92230"/>
    <w:rsid w:val="00C933C1"/>
    <w:rsid w:val="00C934B1"/>
    <w:rsid w:val="00C9636C"/>
    <w:rsid w:val="00C9656B"/>
    <w:rsid w:val="00C96922"/>
    <w:rsid w:val="00C9708E"/>
    <w:rsid w:val="00C97B2E"/>
    <w:rsid w:val="00CA1355"/>
    <w:rsid w:val="00CA16E2"/>
    <w:rsid w:val="00CA1CDF"/>
    <w:rsid w:val="00CA1DF2"/>
    <w:rsid w:val="00CA1FE4"/>
    <w:rsid w:val="00CA20C7"/>
    <w:rsid w:val="00CA247E"/>
    <w:rsid w:val="00CA3B2A"/>
    <w:rsid w:val="00CA3B4D"/>
    <w:rsid w:val="00CA406A"/>
    <w:rsid w:val="00CA43E4"/>
    <w:rsid w:val="00CA5124"/>
    <w:rsid w:val="00CA54F0"/>
    <w:rsid w:val="00CA5B4D"/>
    <w:rsid w:val="00CA5F96"/>
    <w:rsid w:val="00CA6487"/>
    <w:rsid w:val="00CA72CF"/>
    <w:rsid w:val="00CA7677"/>
    <w:rsid w:val="00CA7C4E"/>
    <w:rsid w:val="00CA7E90"/>
    <w:rsid w:val="00CB051B"/>
    <w:rsid w:val="00CB06F0"/>
    <w:rsid w:val="00CB0CC2"/>
    <w:rsid w:val="00CB1232"/>
    <w:rsid w:val="00CB1922"/>
    <w:rsid w:val="00CB27FA"/>
    <w:rsid w:val="00CB3086"/>
    <w:rsid w:val="00CB39EE"/>
    <w:rsid w:val="00CB3A86"/>
    <w:rsid w:val="00CB3B80"/>
    <w:rsid w:val="00CB4113"/>
    <w:rsid w:val="00CB57FD"/>
    <w:rsid w:val="00CB68B1"/>
    <w:rsid w:val="00CB69B8"/>
    <w:rsid w:val="00CB6D32"/>
    <w:rsid w:val="00CB6DB9"/>
    <w:rsid w:val="00CC0291"/>
    <w:rsid w:val="00CC09B3"/>
    <w:rsid w:val="00CC0E16"/>
    <w:rsid w:val="00CC15AB"/>
    <w:rsid w:val="00CC1887"/>
    <w:rsid w:val="00CC1B28"/>
    <w:rsid w:val="00CC3096"/>
    <w:rsid w:val="00CC40F8"/>
    <w:rsid w:val="00CC4D11"/>
    <w:rsid w:val="00CC4E41"/>
    <w:rsid w:val="00CC52BB"/>
    <w:rsid w:val="00CC5670"/>
    <w:rsid w:val="00CC5786"/>
    <w:rsid w:val="00CC5961"/>
    <w:rsid w:val="00CC59D5"/>
    <w:rsid w:val="00CC5A62"/>
    <w:rsid w:val="00CC5CBC"/>
    <w:rsid w:val="00CC5F0E"/>
    <w:rsid w:val="00CC6030"/>
    <w:rsid w:val="00CC60DF"/>
    <w:rsid w:val="00CC6E1B"/>
    <w:rsid w:val="00CC717A"/>
    <w:rsid w:val="00CC76A3"/>
    <w:rsid w:val="00CC77A8"/>
    <w:rsid w:val="00CC7ACC"/>
    <w:rsid w:val="00CD1101"/>
    <w:rsid w:val="00CD13D4"/>
    <w:rsid w:val="00CD19A6"/>
    <w:rsid w:val="00CD2DF9"/>
    <w:rsid w:val="00CD325A"/>
    <w:rsid w:val="00CD3A4A"/>
    <w:rsid w:val="00CD3C52"/>
    <w:rsid w:val="00CD3E27"/>
    <w:rsid w:val="00CD43FF"/>
    <w:rsid w:val="00CD54CC"/>
    <w:rsid w:val="00CD6646"/>
    <w:rsid w:val="00CD74E4"/>
    <w:rsid w:val="00CD7A27"/>
    <w:rsid w:val="00CE0384"/>
    <w:rsid w:val="00CE0BC8"/>
    <w:rsid w:val="00CE0FBA"/>
    <w:rsid w:val="00CE1240"/>
    <w:rsid w:val="00CE1EAA"/>
    <w:rsid w:val="00CE4E14"/>
    <w:rsid w:val="00CE5049"/>
    <w:rsid w:val="00CE56D8"/>
    <w:rsid w:val="00CE5E54"/>
    <w:rsid w:val="00CE66A0"/>
    <w:rsid w:val="00CE6B0C"/>
    <w:rsid w:val="00CE7FDE"/>
    <w:rsid w:val="00CF012D"/>
    <w:rsid w:val="00CF13F0"/>
    <w:rsid w:val="00CF1497"/>
    <w:rsid w:val="00CF1B64"/>
    <w:rsid w:val="00CF1CE0"/>
    <w:rsid w:val="00CF2081"/>
    <w:rsid w:val="00CF26AD"/>
    <w:rsid w:val="00CF2CC8"/>
    <w:rsid w:val="00CF2CE6"/>
    <w:rsid w:val="00CF2EB0"/>
    <w:rsid w:val="00CF3123"/>
    <w:rsid w:val="00CF3D74"/>
    <w:rsid w:val="00CF3DDF"/>
    <w:rsid w:val="00CF503F"/>
    <w:rsid w:val="00CF690A"/>
    <w:rsid w:val="00CF72E7"/>
    <w:rsid w:val="00CF77EA"/>
    <w:rsid w:val="00D001D7"/>
    <w:rsid w:val="00D007BC"/>
    <w:rsid w:val="00D00B33"/>
    <w:rsid w:val="00D0155B"/>
    <w:rsid w:val="00D01ACF"/>
    <w:rsid w:val="00D0203E"/>
    <w:rsid w:val="00D0274B"/>
    <w:rsid w:val="00D02ACE"/>
    <w:rsid w:val="00D03577"/>
    <w:rsid w:val="00D03DA4"/>
    <w:rsid w:val="00D0533A"/>
    <w:rsid w:val="00D05430"/>
    <w:rsid w:val="00D05624"/>
    <w:rsid w:val="00D05757"/>
    <w:rsid w:val="00D05947"/>
    <w:rsid w:val="00D06559"/>
    <w:rsid w:val="00D0661E"/>
    <w:rsid w:val="00D0707B"/>
    <w:rsid w:val="00D07DE4"/>
    <w:rsid w:val="00D07E6E"/>
    <w:rsid w:val="00D07F85"/>
    <w:rsid w:val="00D10135"/>
    <w:rsid w:val="00D10D63"/>
    <w:rsid w:val="00D1226A"/>
    <w:rsid w:val="00D1286F"/>
    <w:rsid w:val="00D12B6B"/>
    <w:rsid w:val="00D12F67"/>
    <w:rsid w:val="00D140F0"/>
    <w:rsid w:val="00D14B00"/>
    <w:rsid w:val="00D155E3"/>
    <w:rsid w:val="00D16708"/>
    <w:rsid w:val="00D16C52"/>
    <w:rsid w:val="00D21293"/>
    <w:rsid w:val="00D2173A"/>
    <w:rsid w:val="00D22718"/>
    <w:rsid w:val="00D22792"/>
    <w:rsid w:val="00D22B57"/>
    <w:rsid w:val="00D22BB4"/>
    <w:rsid w:val="00D23403"/>
    <w:rsid w:val="00D23B16"/>
    <w:rsid w:val="00D241C9"/>
    <w:rsid w:val="00D247C4"/>
    <w:rsid w:val="00D24A91"/>
    <w:rsid w:val="00D24B02"/>
    <w:rsid w:val="00D24BB3"/>
    <w:rsid w:val="00D250D5"/>
    <w:rsid w:val="00D25D01"/>
    <w:rsid w:val="00D26079"/>
    <w:rsid w:val="00D26411"/>
    <w:rsid w:val="00D2653F"/>
    <w:rsid w:val="00D273B3"/>
    <w:rsid w:val="00D27ACF"/>
    <w:rsid w:val="00D27EC7"/>
    <w:rsid w:val="00D27FBF"/>
    <w:rsid w:val="00D30B67"/>
    <w:rsid w:val="00D311A3"/>
    <w:rsid w:val="00D311C6"/>
    <w:rsid w:val="00D31499"/>
    <w:rsid w:val="00D318E7"/>
    <w:rsid w:val="00D3239A"/>
    <w:rsid w:val="00D32917"/>
    <w:rsid w:val="00D32BB0"/>
    <w:rsid w:val="00D3318B"/>
    <w:rsid w:val="00D33542"/>
    <w:rsid w:val="00D33779"/>
    <w:rsid w:val="00D340AD"/>
    <w:rsid w:val="00D3480E"/>
    <w:rsid w:val="00D34CCB"/>
    <w:rsid w:val="00D34E10"/>
    <w:rsid w:val="00D350F7"/>
    <w:rsid w:val="00D3684D"/>
    <w:rsid w:val="00D3695B"/>
    <w:rsid w:val="00D36E36"/>
    <w:rsid w:val="00D36E50"/>
    <w:rsid w:val="00D37901"/>
    <w:rsid w:val="00D37922"/>
    <w:rsid w:val="00D40789"/>
    <w:rsid w:val="00D408F2"/>
    <w:rsid w:val="00D413A3"/>
    <w:rsid w:val="00D41E15"/>
    <w:rsid w:val="00D425BB"/>
    <w:rsid w:val="00D4273A"/>
    <w:rsid w:val="00D42851"/>
    <w:rsid w:val="00D43C65"/>
    <w:rsid w:val="00D43F5F"/>
    <w:rsid w:val="00D4432B"/>
    <w:rsid w:val="00D4444C"/>
    <w:rsid w:val="00D44D53"/>
    <w:rsid w:val="00D45167"/>
    <w:rsid w:val="00D456A8"/>
    <w:rsid w:val="00D4588D"/>
    <w:rsid w:val="00D462B7"/>
    <w:rsid w:val="00D465C3"/>
    <w:rsid w:val="00D4699A"/>
    <w:rsid w:val="00D46A3C"/>
    <w:rsid w:val="00D47055"/>
    <w:rsid w:val="00D470F8"/>
    <w:rsid w:val="00D477D8"/>
    <w:rsid w:val="00D50223"/>
    <w:rsid w:val="00D5080C"/>
    <w:rsid w:val="00D50A0B"/>
    <w:rsid w:val="00D50BD1"/>
    <w:rsid w:val="00D51E7C"/>
    <w:rsid w:val="00D51F46"/>
    <w:rsid w:val="00D51F4A"/>
    <w:rsid w:val="00D53751"/>
    <w:rsid w:val="00D53F3C"/>
    <w:rsid w:val="00D54238"/>
    <w:rsid w:val="00D55445"/>
    <w:rsid w:val="00D55483"/>
    <w:rsid w:val="00D55661"/>
    <w:rsid w:val="00D55FB8"/>
    <w:rsid w:val="00D566DC"/>
    <w:rsid w:val="00D56863"/>
    <w:rsid w:val="00D56892"/>
    <w:rsid w:val="00D56B35"/>
    <w:rsid w:val="00D57144"/>
    <w:rsid w:val="00D574A1"/>
    <w:rsid w:val="00D576F1"/>
    <w:rsid w:val="00D57C58"/>
    <w:rsid w:val="00D57E64"/>
    <w:rsid w:val="00D60722"/>
    <w:rsid w:val="00D6094D"/>
    <w:rsid w:val="00D60A7E"/>
    <w:rsid w:val="00D61BEB"/>
    <w:rsid w:val="00D621A3"/>
    <w:rsid w:val="00D6221B"/>
    <w:rsid w:val="00D62314"/>
    <w:rsid w:val="00D62F7F"/>
    <w:rsid w:val="00D63EE9"/>
    <w:rsid w:val="00D6411A"/>
    <w:rsid w:val="00D647B4"/>
    <w:rsid w:val="00D64BE7"/>
    <w:rsid w:val="00D652E6"/>
    <w:rsid w:val="00D6636F"/>
    <w:rsid w:val="00D666B5"/>
    <w:rsid w:val="00D66761"/>
    <w:rsid w:val="00D66901"/>
    <w:rsid w:val="00D669FF"/>
    <w:rsid w:val="00D674E4"/>
    <w:rsid w:val="00D70638"/>
    <w:rsid w:val="00D70A41"/>
    <w:rsid w:val="00D70EEE"/>
    <w:rsid w:val="00D7257D"/>
    <w:rsid w:val="00D740BA"/>
    <w:rsid w:val="00D74A24"/>
    <w:rsid w:val="00D75026"/>
    <w:rsid w:val="00D75056"/>
    <w:rsid w:val="00D7522A"/>
    <w:rsid w:val="00D75865"/>
    <w:rsid w:val="00D766B5"/>
    <w:rsid w:val="00D76F6D"/>
    <w:rsid w:val="00D7703C"/>
    <w:rsid w:val="00D7716E"/>
    <w:rsid w:val="00D7740C"/>
    <w:rsid w:val="00D8082B"/>
    <w:rsid w:val="00D812F8"/>
    <w:rsid w:val="00D8135F"/>
    <w:rsid w:val="00D84A6D"/>
    <w:rsid w:val="00D8552C"/>
    <w:rsid w:val="00D85A2B"/>
    <w:rsid w:val="00D85C01"/>
    <w:rsid w:val="00D85D50"/>
    <w:rsid w:val="00D85FDB"/>
    <w:rsid w:val="00D8744F"/>
    <w:rsid w:val="00D876DA"/>
    <w:rsid w:val="00D903EF"/>
    <w:rsid w:val="00D908CB"/>
    <w:rsid w:val="00D91938"/>
    <w:rsid w:val="00D91CA3"/>
    <w:rsid w:val="00D921DB"/>
    <w:rsid w:val="00D923B7"/>
    <w:rsid w:val="00D925C9"/>
    <w:rsid w:val="00D9265B"/>
    <w:rsid w:val="00D92C23"/>
    <w:rsid w:val="00D92E56"/>
    <w:rsid w:val="00D932C5"/>
    <w:rsid w:val="00D93C23"/>
    <w:rsid w:val="00D943F5"/>
    <w:rsid w:val="00D9555E"/>
    <w:rsid w:val="00D95882"/>
    <w:rsid w:val="00D966C3"/>
    <w:rsid w:val="00D9762D"/>
    <w:rsid w:val="00DA0074"/>
    <w:rsid w:val="00DA0157"/>
    <w:rsid w:val="00DA05B2"/>
    <w:rsid w:val="00DA17A2"/>
    <w:rsid w:val="00DA24B3"/>
    <w:rsid w:val="00DA2E1C"/>
    <w:rsid w:val="00DA30A8"/>
    <w:rsid w:val="00DA38AD"/>
    <w:rsid w:val="00DA49F6"/>
    <w:rsid w:val="00DA4FC2"/>
    <w:rsid w:val="00DA5134"/>
    <w:rsid w:val="00DA5985"/>
    <w:rsid w:val="00DA6754"/>
    <w:rsid w:val="00DA6B93"/>
    <w:rsid w:val="00DA78AE"/>
    <w:rsid w:val="00DA7B37"/>
    <w:rsid w:val="00DA7D07"/>
    <w:rsid w:val="00DA7D4C"/>
    <w:rsid w:val="00DA7FC6"/>
    <w:rsid w:val="00DB0915"/>
    <w:rsid w:val="00DB1451"/>
    <w:rsid w:val="00DB1BA3"/>
    <w:rsid w:val="00DB1EF4"/>
    <w:rsid w:val="00DB25FC"/>
    <w:rsid w:val="00DB275C"/>
    <w:rsid w:val="00DB2853"/>
    <w:rsid w:val="00DB2BD8"/>
    <w:rsid w:val="00DB2C9A"/>
    <w:rsid w:val="00DB3104"/>
    <w:rsid w:val="00DB3F8D"/>
    <w:rsid w:val="00DB40E4"/>
    <w:rsid w:val="00DB47AE"/>
    <w:rsid w:val="00DB53EB"/>
    <w:rsid w:val="00DB541B"/>
    <w:rsid w:val="00DB58B4"/>
    <w:rsid w:val="00DB60F4"/>
    <w:rsid w:val="00DB6639"/>
    <w:rsid w:val="00DB67B7"/>
    <w:rsid w:val="00DB67E3"/>
    <w:rsid w:val="00DB6C85"/>
    <w:rsid w:val="00DB784D"/>
    <w:rsid w:val="00DB7AE4"/>
    <w:rsid w:val="00DB7C80"/>
    <w:rsid w:val="00DB7E98"/>
    <w:rsid w:val="00DC0201"/>
    <w:rsid w:val="00DC0B28"/>
    <w:rsid w:val="00DC1908"/>
    <w:rsid w:val="00DC1A76"/>
    <w:rsid w:val="00DC1AB2"/>
    <w:rsid w:val="00DC2019"/>
    <w:rsid w:val="00DC28D3"/>
    <w:rsid w:val="00DC2F57"/>
    <w:rsid w:val="00DC342E"/>
    <w:rsid w:val="00DC37CF"/>
    <w:rsid w:val="00DC3DBE"/>
    <w:rsid w:val="00DC3DD1"/>
    <w:rsid w:val="00DC4136"/>
    <w:rsid w:val="00DC4335"/>
    <w:rsid w:val="00DC4B0B"/>
    <w:rsid w:val="00DC501B"/>
    <w:rsid w:val="00DC562E"/>
    <w:rsid w:val="00DC618C"/>
    <w:rsid w:val="00DC723A"/>
    <w:rsid w:val="00DC7DCB"/>
    <w:rsid w:val="00DD057E"/>
    <w:rsid w:val="00DD0B72"/>
    <w:rsid w:val="00DD189F"/>
    <w:rsid w:val="00DD22DE"/>
    <w:rsid w:val="00DD34C3"/>
    <w:rsid w:val="00DD3CAD"/>
    <w:rsid w:val="00DD46E5"/>
    <w:rsid w:val="00DD4BFC"/>
    <w:rsid w:val="00DD4C02"/>
    <w:rsid w:val="00DD5846"/>
    <w:rsid w:val="00DD69B7"/>
    <w:rsid w:val="00DD6C01"/>
    <w:rsid w:val="00DE07CF"/>
    <w:rsid w:val="00DE167C"/>
    <w:rsid w:val="00DE1A31"/>
    <w:rsid w:val="00DE1C64"/>
    <w:rsid w:val="00DE2B60"/>
    <w:rsid w:val="00DE2C3C"/>
    <w:rsid w:val="00DE2FF1"/>
    <w:rsid w:val="00DE36E0"/>
    <w:rsid w:val="00DE3FCF"/>
    <w:rsid w:val="00DE43EB"/>
    <w:rsid w:val="00DE446A"/>
    <w:rsid w:val="00DE48F1"/>
    <w:rsid w:val="00DE4C1F"/>
    <w:rsid w:val="00DE6093"/>
    <w:rsid w:val="00DE64AD"/>
    <w:rsid w:val="00DE662F"/>
    <w:rsid w:val="00DE66A3"/>
    <w:rsid w:val="00DE67FC"/>
    <w:rsid w:val="00DE6B16"/>
    <w:rsid w:val="00DE6B4A"/>
    <w:rsid w:val="00DF0B09"/>
    <w:rsid w:val="00DF0B3E"/>
    <w:rsid w:val="00DF1936"/>
    <w:rsid w:val="00DF1F5C"/>
    <w:rsid w:val="00DF2263"/>
    <w:rsid w:val="00DF22E4"/>
    <w:rsid w:val="00DF2DB0"/>
    <w:rsid w:val="00DF2EB1"/>
    <w:rsid w:val="00DF34D1"/>
    <w:rsid w:val="00DF35D5"/>
    <w:rsid w:val="00DF42AE"/>
    <w:rsid w:val="00DF467B"/>
    <w:rsid w:val="00DF5679"/>
    <w:rsid w:val="00DF65A7"/>
    <w:rsid w:val="00DF66A6"/>
    <w:rsid w:val="00DF6BE6"/>
    <w:rsid w:val="00DF6FE0"/>
    <w:rsid w:val="00DF729F"/>
    <w:rsid w:val="00DF73C6"/>
    <w:rsid w:val="00E00AB0"/>
    <w:rsid w:val="00E00CDA"/>
    <w:rsid w:val="00E010FD"/>
    <w:rsid w:val="00E0190A"/>
    <w:rsid w:val="00E019D8"/>
    <w:rsid w:val="00E01AF9"/>
    <w:rsid w:val="00E0205F"/>
    <w:rsid w:val="00E02227"/>
    <w:rsid w:val="00E02717"/>
    <w:rsid w:val="00E03007"/>
    <w:rsid w:val="00E0330A"/>
    <w:rsid w:val="00E0515C"/>
    <w:rsid w:val="00E0553E"/>
    <w:rsid w:val="00E0604C"/>
    <w:rsid w:val="00E063CC"/>
    <w:rsid w:val="00E06CF5"/>
    <w:rsid w:val="00E06EE9"/>
    <w:rsid w:val="00E07156"/>
    <w:rsid w:val="00E0786C"/>
    <w:rsid w:val="00E0788B"/>
    <w:rsid w:val="00E07E87"/>
    <w:rsid w:val="00E10239"/>
    <w:rsid w:val="00E1123F"/>
    <w:rsid w:val="00E11918"/>
    <w:rsid w:val="00E12CF9"/>
    <w:rsid w:val="00E12D9D"/>
    <w:rsid w:val="00E13376"/>
    <w:rsid w:val="00E13FCD"/>
    <w:rsid w:val="00E14595"/>
    <w:rsid w:val="00E1487D"/>
    <w:rsid w:val="00E1492A"/>
    <w:rsid w:val="00E14E0F"/>
    <w:rsid w:val="00E150EE"/>
    <w:rsid w:val="00E15802"/>
    <w:rsid w:val="00E15D65"/>
    <w:rsid w:val="00E15EE8"/>
    <w:rsid w:val="00E15F72"/>
    <w:rsid w:val="00E160DD"/>
    <w:rsid w:val="00E162C8"/>
    <w:rsid w:val="00E170FF"/>
    <w:rsid w:val="00E174D7"/>
    <w:rsid w:val="00E17A88"/>
    <w:rsid w:val="00E20946"/>
    <w:rsid w:val="00E20CF5"/>
    <w:rsid w:val="00E20E18"/>
    <w:rsid w:val="00E20EC9"/>
    <w:rsid w:val="00E21DCE"/>
    <w:rsid w:val="00E22210"/>
    <w:rsid w:val="00E233D4"/>
    <w:rsid w:val="00E234A6"/>
    <w:rsid w:val="00E23643"/>
    <w:rsid w:val="00E23767"/>
    <w:rsid w:val="00E23D18"/>
    <w:rsid w:val="00E24EBF"/>
    <w:rsid w:val="00E261C6"/>
    <w:rsid w:val="00E2667C"/>
    <w:rsid w:val="00E278CC"/>
    <w:rsid w:val="00E30126"/>
    <w:rsid w:val="00E30CEB"/>
    <w:rsid w:val="00E31DF4"/>
    <w:rsid w:val="00E31F22"/>
    <w:rsid w:val="00E3280B"/>
    <w:rsid w:val="00E32C4B"/>
    <w:rsid w:val="00E337E8"/>
    <w:rsid w:val="00E33C9B"/>
    <w:rsid w:val="00E344F3"/>
    <w:rsid w:val="00E3637E"/>
    <w:rsid w:val="00E365D9"/>
    <w:rsid w:val="00E36826"/>
    <w:rsid w:val="00E40362"/>
    <w:rsid w:val="00E40751"/>
    <w:rsid w:val="00E40BAC"/>
    <w:rsid w:val="00E4108A"/>
    <w:rsid w:val="00E4214E"/>
    <w:rsid w:val="00E42597"/>
    <w:rsid w:val="00E4276F"/>
    <w:rsid w:val="00E430D1"/>
    <w:rsid w:val="00E43208"/>
    <w:rsid w:val="00E43418"/>
    <w:rsid w:val="00E4409C"/>
    <w:rsid w:val="00E4441F"/>
    <w:rsid w:val="00E444AA"/>
    <w:rsid w:val="00E4501F"/>
    <w:rsid w:val="00E45237"/>
    <w:rsid w:val="00E45734"/>
    <w:rsid w:val="00E465F1"/>
    <w:rsid w:val="00E46647"/>
    <w:rsid w:val="00E468F5"/>
    <w:rsid w:val="00E46CD4"/>
    <w:rsid w:val="00E46E56"/>
    <w:rsid w:val="00E47167"/>
    <w:rsid w:val="00E47874"/>
    <w:rsid w:val="00E47BD1"/>
    <w:rsid w:val="00E47F1E"/>
    <w:rsid w:val="00E503C7"/>
    <w:rsid w:val="00E51305"/>
    <w:rsid w:val="00E513C4"/>
    <w:rsid w:val="00E5149E"/>
    <w:rsid w:val="00E52136"/>
    <w:rsid w:val="00E52B3D"/>
    <w:rsid w:val="00E52BF1"/>
    <w:rsid w:val="00E53961"/>
    <w:rsid w:val="00E53B31"/>
    <w:rsid w:val="00E54471"/>
    <w:rsid w:val="00E54AB2"/>
    <w:rsid w:val="00E55277"/>
    <w:rsid w:val="00E55DB3"/>
    <w:rsid w:val="00E569BE"/>
    <w:rsid w:val="00E57A8E"/>
    <w:rsid w:val="00E57C22"/>
    <w:rsid w:val="00E60E06"/>
    <w:rsid w:val="00E6164E"/>
    <w:rsid w:val="00E62699"/>
    <w:rsid w:val="00E62782"/>
    <w:rsid w:val="00E627D3"/>
    <w:rsid w:val="00E6298F"/>
    <w:rsid w:val="00E6380B"/>
    <w:rsid w:val="00E63BC6"/>
    <w:rsid w:val="00E652B1"/>
    <w:rsid w:val="00E65387"/>
    <w:rsid w:val="00E65780"/>
    <w:rsid w:val="00E6588F"/>
    <w:rsid w:val="00E661BB"/>
    <w:rsid w:val="00E66B04"/>
    <w:rsid w:val="00E66BA0"/>
    <w:rsid w:val="00E67BD1"/>
    <w:rsid w:val="00E67C43"/>
    <w:rsid w:val="00E67DF3"/>
    <w:rsid w:val="00E71397"/>
    <w:rsid w:val="00E72342"/>
    <w:rsid w:val="00E726F3"/>
    <w:rsid w:val="00E7271D"/>
    <w:rsid w:val="00E73158"/>
    <w:rsid w:val="00E738A9"/>
    <w:rsid w:val="00E73D08"/>
    <w:rsid w:val="00E74300"/>
    <w:rsid w:val="00E745C3"/>
    <w:rsid w:val="00E758E2"/>
    <w:rsid w:val="00E75CD1"/>
    <w:rsid w:val="00E76C87"/>
    <w:rsid w:val="00E76EAC"/>
    <w:rsid w:val="00E776F9"/>
    <w:rsid w:val="00E77E43"/>
    <w:rsid w:val="00E80436"/>
    <w:rsid w:val="00E80D93"/>
    <w:rsid w:val="00E8197E"/>
    <w:rsid w:val="00E81BCF"/>
    <w:rsid w:val="00E82319"/>
    <w:rsid w:val="00E829CC"/>
    <w:rsid w:val="00E82C59"/>
    <w:rsid w:val="00E8314D"/>
    <w:rsid w:val="00E83902"/>
    <w:rsid w:val="00E83E7D"/>
    <w:rsid w:val="00E84032"/>
    <w:rsid w:val="00E84909"/>
    <w:rsid w:val="00E8579A"/>
    <w:rsid w:val="00E85A90"/>
    <w:rsid w:val="00E85C9F"/>
    <w:rsid w:val="00E861A0"/>
    <w:rsid w:val="00E86A75"/>
    <w:rsid w:val="00E8756E"/>
    <w:rsid w:val="00E876D5"/>
    <w:rsid w:val="00E903D7"/>
    <w:rsid w:val="00E90D2B"/>
    <w:rsid w:val="00E912A2"/>
    <w:rsid w:val="00E91340"/>
    <w:rsid w:val="00E920EC"/>
    <w:rsid w:val="00E92B16"/>
    <w:rsid w:val="00E92C5C"/>
    <w:rsid w:val="00E93A2B"/>
    <w:rsid w:val="00E94036"/>
    <w:rsid w:val="00E94479"/>
    <w:rsid w:val="00E947C4"/>
    <w:rsid w:val="00E9512A"/>
    <w:rsid w:val="00E956F2"/>
    <w:rsid w:val="00E95A3D"/>
    <w:rsid w:val="00E9631C"/>
    <w:rsid w:val="00E963E3"/>
    <w:rsid w:val="00E96A2A"/>
    <w:rsid w:val="00E97688"/>
    <w:rsid w:val="00E97CAE"/>
    <w:rsid w:val="00E97D85"/>
    <w:rsid w:val="00EA024E"/>
    <w:rsid w:val="00EA038F"/>
    <w:rsid w:val="00EA0559"/>
    <w:rsid w:val="00EA0E46"/>
    <w:rsid w:val="00EA13D9"/>
    <w:rsid w:val="00EA1890"/>
    <w:rsid w:val="00EA2E3F"/>
    <w:rsid w:val="00EA3A5D"/>
    <w:rsid w:val="00EA4984"/>
    <w:rsid w:val="00EA5194"/>
    <w:rsid w:val="00EA5577"/>
    <w:rsid w:val="00EA5B3D"/>
    <w:rsid w:val="00EA5B98"/>
    <w:rsid w:val="00EA620D"/>
    <w:rsid w:val="00EA684F"/>
    <w:rsid w:val="00EA7354"/>
    <w:rsid w:val="00EA7757"/>
    <w:rsid w:val="00EB00F8"/>
    <w:rsid w:val="00EB01CF"/>
    <w:rsid w:val="00EB0327"/>
    <w:rsid w:val="00EB06AD"/>
    <w:rsid w:val="00EB0745"/>
    <w:rsid w:val="00EB0B92"/>
    <w:rsid w:val="00EB12D7"/>
    <w:rsid w:val="00EB1A06"/>
    <w:rsid w:val="00EB1D35"/>
    <w:rsid w:val="00EB1FF1"/>
    <w:rsid w:val="00EB2EF9"/>
    <w:rsid w:val="00EB3980"/>
    <w:rsid w:val="00EB3EFD"/>
    <w:rsid w:val="00EB4688"/>
    <w:rsid w:val="00EB4B1A"/>
    <w:rsid w:val="00EB4EB9"/>
    <w:rsid w:val="00EB4F2A"/>
    <w:rsid w:val="00EB52E8"/>
    <w:rsid w:val="00EB5969"/>
    <w:rsid w:val="00EB59A7"/>
    <w:rsid w:val="00EB5E71"/>
    <w:rsid w:val="00EB6177"/>
    <w:rsid w:val="00EB6B72"/>
    <w:rsid w:val="00EB6EB1"/>
    <w:rsid w:val="00EB71B2"/>
    <w:rsid w:val="00EB7803"/>
    <w:rsid w:val="00EB7ABA"/>
    <w:rsid w:val="00EB7DBF"/>
    <w:rsid w:val="00EC04EC"/>
    <w:rsid w:val="00EC072F"/>
    <w:rsid w:val="00EC0A3C"/>
    <w:rsid w:val="00EC0C07"/>
    <w:rsid w:val="00EC0C94"/>
    <w:rsid w:val="00EC0EC0"/>
    <w:rsid w:val="00EC0FF0"/>
    <w:rsid w:val="00EC1E47"/>
    <w:rsid w:val="00EC2AA0"/>
    <w:rsid w:val="00EC403B"/>
    <w:rsid w:val="00EC469A"/>
    <w:rsid w:val="00EC4DBA"/>
    <w:rsid w:val="00EC4F3F"/>
    <w:rsid w:val="00EC53F3"/>
    <w:rsid w:val="00EC5A54"/>
    <w:rsid w:val="00EC6119"/>
    <w:rsid w:val="00EC6712"/>
    <w:rsid w:val="00EC68A6"/>
    <w:rsid w:val="00EC78E8"/>
    <w:rsid w:val="00EC7C07"/>
    <w:rsid w:val="00EC7E14"/>
    <w:rsid w:val="00ED00ED"/>
    <w:rsid w:val="00ED0620"/>
    <w:rsid w:val="00ED181B"/>
    <w:rsid w:val="00ED187C"/>
    <w:rsid w:val="00ED1924"/>
    <w:rsid w:val="00ED23AA"/>
    <w:rsid w:val="00ED24BC"/>
    <w:rsid w:val="00ED273D"/>
    <w:rsid w:val="00ED2A00"/>
    <w:rsid w:val="00ED334E"/>
    <w:rsid w:val="00ED381A"/>
    <w:rsid w:val="00ED451B"/>
    <w:rsid w:val="00ED4B94"/>
    <w:rsid w:val="00ED5000"/>
    <w:rsid w:val="00ED599C"/>
    <w:rsid w:val="00ED5B80"/>
    <w:rsid w:val="00ED6346"/>
    <w:rsid w:val="00ED6A0B"/>
    <w:rsid w:val="00ED720E"/>
    <w:rsid w:val="00ED74DF"/>
    <w:rsid w:val="00ED758F"/>
    <w:rsid w:val="00ED78ED"/>
    <w:rsid w:val="00ED7DD4"/>
    <w:rsid w:val="00EE07BF"/>
    <w:rsid w:val="00EE0C72"/>
    <w:rsid w:val="00EE0C7B"/>
    <w:rsid w:val="00EE0FB5"/>
    <w:rsid w:val="00EE13BE"/>
    <w:rsid w:val="00EE2236"/>
    <w:rsid w:val="00EE2C16"/>
    <w:rsid w:val="00EE316B"/>
    <w:rsid w:val="00EE374B"/>
    <w:rsid w:val="00EE47FA"/>
    <w:rsid w:val="00EE4B7C"/>
    <w:rsid w:val="00EE4F2A"/>
    <w:rsid w:val="00EE5C7C"/>
    <w:rsid w:val="00EE7655"/>
    <w:rsid w:val="00EE7C56"/>
    <w:rsid w:val="00EF0C44"/>
    <w:rsid w:val="00EF16CB"/>
    <w:rsid w:val="00EF2A71"/>
    <w:rsid w:val="00EF3B6A"/>
    <w:rsid w:val="00EF3F60"/>
    <w:rsid w:val="00EF42AA"/>
    <w:rsid w:val="00EF4601"/>
    <w:rsid w:val="00EF5431"/>
    <w:rsid w:val="00EF5BA9"/>
    <w:rsid w:val="00EF5DE1"/>
    <w:rsid w:val="00EF5F98"/>
    <w:rsid w:val="00EF6F81"/>
    <w:rsid w:val="00EF7563"/>
    <w:rsid w:val="00EF7B76"/>
    <w:rsid w:val="00F0113D"/>
    <w:rsid w:val="00F01C64"/>
    <w:rsid w:val="00F024BB"/>
    <w:rsid w:val="00F02B64"/>
    <w:rsid w:val="00F03813"/>
    <w:rsid w:val="00F03DA9"/>
    <w:rsid w:val="00F044AE"/>
    <w:rsid w:val="00F046EA"/>
    <w:rsid w:val="00F0480F"/>
    <w:rsid w:val="00F04857"/>
    <w:rsid w:val="00F049E6"/>
    <w:rsid w:val="00F0647C"/>
    <w:rsid w:val="00F06788"/>
    <w:rsid w:val="00F06D8F"/>
    <w:rsid w:val="00F070E3"/>
    <w:rsid w:val="00F0731C"/>
    <w:rsid w:val="00F07539"/>
    <w:rsid w:val="00F077E5"/>
    <w:rsid w:val="00F101A3"/>
    <w:rsid w:val="00F110A7"/>
    <w:rsid w:val="00F1122C"/>
    <w:rsid w:val="00F11351"/>
    <w:rsid w:val="00F11ACB"/>
    <w:rsid w:val="00F12330"/>
    <w:rsid w:val="00F12E5D"/>
    <w:rsid w:val="00F13848"/>
    <w:rsid w:val="00F15F89"/>
    <w:rsid w:val="00F160AB"/>
    <w:rsid w:val="00F160EB"/>
    <w:rsid w:val="00F16933"/>
    <w:rsid w:val="00F1699F"/>
    <w:rsid w:val="00F17356"/>
    <w:rsid w:val="00F175EE"/>
    <w:rsid w:val="00F1797C"/>
    <w:rsid w:val="00F206EC"/>
    <w:rsid w:val="00F2073E"/>
    <w:rsid w:val="00F21271"/>
    <w:rsid w:val="00F22176"/>
    <w:rsid w:val="00F22DC3"/>
    <w:rsid w:val="00F23742"/>
    <w:rsid w:val="00F24079"/>
    <w:rsid w:val="00F24092"/>
    <w:rsid w:val="00F24B09"/>
    <w:rsid w:val="00F25D3E"/>
    <w:rsid w:val="00F26018"/>
    <w:rsid w:val="00F26269"/>
    <w:rsid w:val="00F26AF9"/>
    <w:rsid w:val="00F27972"/>
    <w:rsid w:val="00F3035C"/>
    <w:rsid w:val="00F3047F"/>
    <w:rsid w:val="00F306F6"/>
    <w:rsid w:val="00F31BA2"/>
    <w:rsid w:val="00F32212"/>
    <w:rsid w:val="00F3268C"/>
    <w:rsid w:val="00F32719"/>
    <w:rsid w:val="00F327DC"/>
    <w:rsid w:val="00F3352B"/>
    <w:rsid w:val="00F33825"/>
    <w:rsid w:val="00F33DE8"/>
    <w:rsid w:val="00F3403C"/>
    <w:rsid w:val="00F345A0"/>
    <w:rsid w:val="00F352F9"/>
    <w:rsid w:val="00F35760"/>
    <w:rsid w:val="00F35AA4"/>
    <w:rsid w:val="00F3638F"/>
    <w:rsid w:val="00F36683"/>
    <w:rsid w:val="00F367C9"/>
    <w:rsid w:val="00F367E2"/>
    <w:rsid w:val="00F36821"/>
    <w:rsid w:val="00F40323"/>
    <w:rsid w:val="00F4044C"/>
    <w:rsid w:val="00F40588"/>
    <w:rsid w:val="00F40756"/>
    <w:rsid w:val="00F40A42"/>
    <w:rsid w:val="00F41477"/>
    <w:rsid w:val="00F41500"/>
    <w:rsid w:val="00F41ACB"/>
    <w:rsid w:val="00F42030"/>
    <w:rsid w:val="00F42490"/>
    <w:rsid w:val="00F42BD3"/>
    <w:rsid w:val="00F433C9"/>
    <w:rsid w:val="00F43A77"/>
    <w:rsid w:val="00F44B1A"/>
    <w:rsid w:val="00F44C82"/>
    <w:rsid w:val="00F45639"/>
    <w:rsid w:val="00F45840"/>
    <w:rsid w:val="00F45BA5"/>
    <w:rsid w:val="00F45E34"/>
    <w:rsid w:val="00F468C4"/>
    <w:rsid w:val="00F470D3"/>
    <w:rsid w:val="00F4711D"/>
    <w:rsid w:val="00F476EB"/>
    <w:rsid w:val="00F5071B"/>
    <w:rsid w:val="00F5101F"/>
    <w:rsid w:val="00F514F6"/>
    <w:rsid w:val="00F51ABF"/>
    <w:rsid w:val="00F524E1"/>
    <w:rsid w:val="00F525D3"/>
    <w:rsid w:val="00F53128"/>
    <w:rsid w:val="00F54491"/>
    <w:rsid w:val="00F547F7"/>
    <w:rsid w:val="00F5498E"/>
    <w:rsid w:val="00F54E09"/>
    <w:rsid w:val="00F552F1"/>
    <w:rsid w:val="00F55541"/>
    <w:rsid w:val="00F555CC"/>
    <w:rsid w:val="00F55EA3"/>
    <w:rsid w:val="00F5742B"/>
    <w:rsid w:val="00F57AC7"/>
    <w:rsid w:val="00F61108"/>
    <w:rsid w:val="00F6124F"/>
    <w:rsid w:val="00F617A0"/>
    <w:rsid w:val="00F619B8"/>
    <w:rsid w:val="00F61C82"/>
    <w:rsid w:val="00F639DB"/>
    <w:rsid w:val="00F63E09"/>
    <w:rsid w:val="00F64BCD"/>
    <w:rsid w:val="00F65552"/>
    <w:rsid w:val="00F65646"/>
    <w:rsid w:val="00F65C03"/>
    <w:rsid w:val="00F65C40"/>
    <w:rsid w:val="00F65C96"/>
    <w:rsid w:val="00F65EC9"/>
    <w:rsid w:val="00F66DF8"/>
    <w:rsid w:val="00F66F69"/>
    <w:rsid w:val="00F66F87"/>
    <w:rsid w:val="00F67AEA"/>
    <w:rsid w:val="00F67DB4"/>
    <w:rsid w:val="00F703EC"/>
    <w:rsid w:val="00F7053D"/>
    <w:rsid w:val="00F70A81"/>
    <w:rsid w:val="00F71663"/>
    <w:rsid w:val="00F71E67"/>
    <w:rsid w:val="00F72A10"/>
    <w:rsid w:val="00F72C34"/>
    <w:rsid w:val="00F735A1"/>
    <w:rsid w:val="00F73C2F"/>
    <w:rsid w:val="00F73CBA"/>
    <w:rsid w:val="00F73ED6"/>
    <w:rsid w:val="00F75963"/>
    <w:rsid w:val="00F767E1"/>
    <w:rsid w:val="00F77206"/>
    <w:rsid w:val="00F80056"/>
    <w:rsid w:val="00F81012"/>
    <w:rsid w:val="00F816F2"/>
    <w:rsid w:val="00F81765"/>
    <w:rsid w:val="00F81EED"/>
    <w:rsid w:val="00F82016"/>
    <w:rsid w:val="00F822E0"/>
    <w:rsid w:val="00F8294C"/>
    <w:rsid w:val="00F833AD"/>
    <w:rsid w:val="00F8554B"/>
    <w:rsid w:val="00F85725"/>
    <w:rsid w:val="00F85B3D"/>
    <w:rsid w:val="00F85F26"/>
    <w:rsid w:val="00F86661"/>
    <w:rsid w:val="00F86EB7"/>
    <w:rsid w:val="00F9055D"/>
    <w:rsid w:val="00F90F56"/>
    <w:rsid w:val="00F91681"/>
    <w:rsid w:val="00F916FE"/>
    <w:rsid w:val="00F91A23"/>
    <w:rsid w:val="00F91DEC"/>
    <w:rsid w:val="00F92185"/>
    <w:rsid w:val="00F92916"/>
    <w:rsid w:val="00F9291F"/>
    <w:rsid w:val="00F929A5"/>
    <w:rsid w:val="00F92DB1"/>
    <w:rsid w:val="00F92F0D"/>
    <w:rsid w:val="00F930F6"/>
    <w:rsid w:val="00F93A29"/>
    <w:rsid w:val="00F94009"/>
    <w:rsid w:val="00F945EA"/>
    <w:rsid w:val="00F94E01"/>
    <w:rsid w:val="00F95C40"/>
    <w:rsid w:val="00F961D3"/>
    <w:rsid w:val="00F969E2"/>
    <w:rsid w:val="00F96A8E"/>
    <w:rsid w:val="00F977AF"/>
    <w:rsid w:val="00F97B11"/>
    <w:rsid w:val="00F97B40"/>
    <w:rsid w:val="00F97D92"/>
    <w:rsid w:val="00FA062E"/>
    <w:rsid w:val="00FA08DC"/>
    <w:rsid w:val="00FA0C10"/>
    <w:rsid w:val="00FA1891"/>
    <w:rsid w:val="00FA2872"/>
    <w:rsid w:val="00FA303F"/>
    <w:rsid w:val="00FA30EC"/>
    <w:rsid w:val="00FA3F88"/>
    <w:rsid w:val="00FA41F9"/>
    <w:rsid w:val="00FA484E"/>
    <w:rsid w:val="00FA5648"/>
    <w:rsid w:val="00FA604F"/>
    <w:rsid w:val="00FA6BF8"/>
    <w:rsid w:val="00FA7006"/>
    <w:rsid w:val="00FA7934"/>
    <w:rsid w:val="00FA7963"/>
    <w:rsid w:val="00FA7E1B"/>
    <w:rsid w:val="00FA7E5A"/>
    <w:rsid w:val="00FB015E"/>
    <w:rsid w:val="00FB0942"/>
    <w:rsid w:val="00FB134C"/>
    <w:rsid w:val="00FB185F"/>
    <w:rsid w:val="00FB1D0D"/>
    <w:rsid w:val="00FB2535"/>
    <w:rsid w:val="00FB2F42"/>
    <w:rsid w:val="00FB3373"/>
    <w:rsid w:val="00FB39EA"/>
    <w:rsid w:val="00FB40DB"/>
    <w:rsid w:val="00FB44D5"/>
    <w:rsid w:val="00FB4C3E"/>
    <w:rsid w:val="00FB5B59"/>
    <w:rsid w:val="00FB640E"/>
    <w:rsid w:val="00FB66C9"/>
    <w:rsid w:val="00FB6777"/>
    <w:rsid w:val="00FB71ED"/>
    <w:rsid w:val="00FB7937"/>
    <w:rsid w:val="00FC014E"/>
    <w:rsid w:val="00FC0F5B"/>
    <w:rsid w:val="00FC0F70"/>
    <w:rsid w:val="00FC136E"/>
    <w:rsid w:val="00FC140E"/>
    <w:rsid w:val="00FC2832"/>
    <w:rsid w:val="00FC2B4A"/>
    <w:rsid w:val="00FC2F22"/>
    <w:rsid w:val="00FC3026"/>
    <w:rsid w:val="00FC3FF4"/>
    <w:rsid w:val="00FC44C6"/>
    <w:rsid w:val="00FC5400"/>
    <w:rsid w:val="00FC564D"/>
    <w:rsid w:val="00FC5AF1"/>
    <w:rsid w:val="00FC5C94"/>
    <w:rsid w:val="00FC6678"/>
    <w:rsid w:val="00FC6AAA"/>
    <w:rsid w:val="00FC70ED"/>
    <w:rsid w:val="00FC77CD"/>
    <w:rsid w:val="00FC7898"/>
    <w:rsid w:val="00FC7A5F"/>
    <w:rsid w:val="00FD008E"/>
    <w:rsid w:val="00FD00F9"/>
    <w:rsid w:val="00FD066E"/>
    <w:rsid w:val="00FD0963"/>
    <w:rsid w:val="00FD0F62"/>
    <w:rsid w:val="00FD1014"/>
    <w:rsid w:val="00FD1234"/>
    <w:rsid w:val="00FD16A3"/>
    <w:rsid w:val="00FD1A02"/>
    <w:rsid w:val="00FD1B1C"/>
    <w:rsid w:val="00FD282A"/>
    <w:rsid w:val="00FD2ED5"/>
    <w:rsid w:val="00FD2F52"/>
    <w:rsid w:val="00FD3A02"/>
    <w:rsid w:val="00FD3BFF"/>
    <w:rsid w:val="00FD3F6E"/>
    <w:rsid w:val="00FD4CCE"/>
    <w:rsid w:val="00FD4D23"/>
    <w:rsid w:val="00FD5A10"/>
    <w:rsid w:val="00FD616B"/>
    <w:rsid w:val="00FD63E3"/>
    <w:rsid w:val="00FD6ACA"/>
    <w:rsid w:val="00FD7154"/>
    <w:rsid w:val="00FE070C"/>
    <w:rsid w:val="00FE0B71"/>
    <w:rsid w:val="00FE0BEB"/>
    <w:rsid w:val="00FE178C"/>
    <w:rsid w:val="00FE18A8"/>
    <w:rsid w:val="00FE1D53"/>
    <w:rsid w:val="00FE289C"/>
    <w:rsid w:val="00FE2A5B"/>
    <w:rsid w:val="00FE411D"/>
    <w:rsid w:val="00FE49D6"/>
    <w:rsid w:val="00FE6325"/>
    <w:rsid w:val="00FE6B14"/>
    <w:rsid w:val="00FE6DD1"/>
    <w:rsid w:val="00FE7436"/>
    <w:rsid w:val="00FF08E3"/>
    <w:rsid w:val="00FF0AAE"/>
    <w:rsid w:val="00FF0F0D"/>
    <w:rsid w:val="00FF15C0"/>
    <w:rsid w:val="00FF1CFB"/>
    <w:rsid w:val="00FF468A"/>
    <w:rsid w:val="00FF49E7"/>
    <w:rsid w:val="00FF4AC3"/>
    <w:rsid w:val="00FF4B02"/>
    <w:rsid w:val="00FF4B84"/>
    <w:rsid w:val="00FF505B"/>
    <w:rsid w:val="00FF5D43"/>
    <w:rsid w:val="00FF6EBC"/>
    <w:rsid w:val="00FF7129"/>
    <w:rsid w:val="00FF7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3E525"/>
  <w15:chartTrackingRefBased/>
  <w15:docId w15:val="{4F0F3392-BBC4-4D9A-9B0D-36AD80E6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891"/>
    <w:pPr>
      <w:tabs>
        <w:tab w:val="center" w:pos="4252"/>
        <w:tab w:val="right" w:pos="8504"/>
      </w:tabs>
      <w:snapToGrid w:val="0"/>
    </w:pPr>
  </w:style>
  <w:style w:type="character" w:customStyle="1" w:styleId="a4">
    <w:name w:val="ヘッダー (文字)"/>
    <w:link w:val="a3"/>
    <w:uiPriority w:val="99"/>
    <w:rsid w:val="005D4891"/>
    <w:rPr>
      <w:kern w:val="2"/>
      <w:sz w:val="21"/>
      <w:szCs w:val="22"/>
    </w:rPr>
  </w:style>
  <w:style w:type="paragraph" w:styleId="a5">
    <w:name w:val="footer"/>
    <w:basedOn w:val="a"/>
    <w:link w:val="a6"/>
    <w:uiPriority w:val="99"/>
    <w:unhideWhenUsed/>
    <w:rsid w:val="005D4891"/>
    <w:pPr>
      <w:tabs>
        <w:tab w:val="center" w:pos="4252"/>
        <w:tab w:val="right" w:pos="8504"/>
      </w:tabs>
      <w:snapToGrid w:val="0"/>
    </w:pPr>
  </w:style>
  <w:style w:type="character" w:customStyle="1" w:styleId="a6">
    <w:name w:val="フッター (文字)"/>
    <w:link w:val="a5"/>
    <w:uiPriority w:val="99"/>
    <w:rsid w:val="005D4891"/>
    <w:rPr>
      <w:kern w:val="2"/>
      <w:sz w:val="21"/>
      <w:szCs w:val="22"/>
    </w:rPr>
  </w:style>
  <w:style w:type="character" w:styleId="a7">
    <w:name w:val="Hyperlink"/>
    <w:uiPriority w:val="99"/>
    <w:unhideWhenUsed/>
    <w:rsid w:val="00D03DA4"/>
    <w:rPr>
      <w:color w:val="0563C1"/>
      <w:u w:val="single"/>
    </w:rPr>
  </w:style>
  <w:style w:type="paragraph" w:styleId="a8">
    <w:name w:val="endnote text"/>
    <w:basedOn w:val="a"/>
    <w:link w:val="a9"/>
    <w:uiPriority w:val="99"/>
    <w:semiHidden/>
    <w:unhideWhenUsed/>
    <w:rsid w:val="00432932"/>
    <w:pPr>
      <w:snapToGrid w:val="0"/>
      <w:jc w:val="left"/>
    </w:pPr>
  </w:style>
  <w:style w:type="character" w:customStyle="1" w:styleId="a9">
    <w:name w:val="文末脚注文字列 (文字)"/>
    <w:link w:val="a8"/>
    <w:uiPriority w:val="99"/>
    <w:semiHidden/>
    <w:rsid w:val="00432932"/>
    <w:rPr>
      <w:kern w:val="2"/>
      <w:sz w:val="21"/>
      <w:szCs w:val="22"/>
    </w:rPr>
  </w:style>
  <w:style w:type="character" w:styleId="aa">
    <w:name w:val="endnote reference"/>
    <w:uiPriority w:val="99"/>
    <w:semiHidden/>
    <w:unhideWhenUsed/>
    <w:rsid w:val="00432932"/>
    <w:rPr>
      <w:vertAlign w:val="superscript"/>
    </w:rPr>
  </w:style>
  <w:style w:type="character" w:styleId="ab">
    <w:name w:val="Unresolved Mention"/>
    <w:uiPriority w:val="99"/>
    <w:semiHidden/>
    <w:unhideWhenUsed/>
    <w:rsid w:val="00077132"/>
    <w:rPr>
      <w:color w:val="605E5C"/>
      <w:shd w:val="clear" w:color="auto" w:fill="E1DFDD"/>
    </w:rPr>
  </w:style>
  <w:style w:type="character" w:styleId="ac">
    <w:name w:val="FollowedHyperlink"/>
    <w:uiPriority w:val="99"/>
    <w:semiHidden/>
    <w:unhideWhenUsed/>
    <w:rsid w:val="002C3427"/>
    <w:rPr>
      <w:color w:val="954F72"/>
      <w:u w:val="single"/>
    </w:rPr>
  </w:style>
  <w:style w:type="paragraph" w:styleId="ad">
    <w:name w:val="footnote text"/>
    <w:basedOn w:val="a"/>
    <w:link w:val="ae"/>
    <w:uiPriority w:val="99"/>
    <w:unhideWhenUsed/>
    <w:rsid w:val="005F1C67"/>
    <w:pPr>
      <w:snapToGrid w:val="0"/>
      <w:jc w:val="left"/>
    </w:pPr>
  </w:style>
  <w:style w:type="character" w:customStyle="1" w:styleId="ae">
    <w:name w:val="脚注文字列 (文字)"/>
    <w:link w:val="ad"/>
    <w:uiPriority w:val="99"/>
    <w:rsid w:val="005F1C67"/>
    <w:rPr>
      <w:kern w:val="2"/>
      <w:sz w:val="21"/>
      <w:szCs w:val="22"/>
    </w:rPr>
  </w:style>
  <w:style w:type="character" w:styleId="af">
    <w:name w:val="footnote reference"/>
    <w:uiPriority w:val="99"/>
    <w:semiHidden/>
    <w:unhideWhenUsed/>
    <w:rsid w:val="005F1C67"/>
    <w:rPr>
      <w:vertAlign w:val="superscript"/>
    </w:rPr>
  </w:style>
  <w:style w:type="paragraph" w:styleId="af0">
    <w:name w:val="List Paragraph"/>
    <w:basedOn w:val="a"/>
    <w:uiPriority w:val="34"/>
    <w:qFormat/>
    <w:rsid w:val="00853432"/>
    <w:pPr>
      <w:ind w:leftChars="400" w:left="840"/>
    </w:pPr>
  </w:style>
  <w:style w:type="table" w:styleId="af1">
    <w:name w:val="Table Grid"/>
    <w:basedOn w:val="a1"/>
    <w:uiPriority w:val="59"/>
    <w:rsid w:val="00011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ialprotection.org/discover/blog/basic-income-innovative-social-protection-tool" TargetMode="External"/><Relationship Id="rId18" Type="http://schemas.openxmlformats.org/officeDocument/2006/relationships/hyperlink" Target="https://basisinkomen.nl/wereldbasisinkomen-uno-inkomen-25-jaar-oud-idee/" TargetMode="External"/><Relationship Id="rId26" Type="http://schemas.openxmlformats.org/officeDocument/2006/relationships/hyperlink" Target="https://www.spf.org/iina/articles/inoue_09.html" TargetMode="External"/><Relationship Id="rId39" Type="http://schemas.openxmlformats.org/officeDocument/2006/relationships/hyperlink" Target="https://www.undp.org/publications/development-impact-war-ukraine-initial-projections" TargetMode="External"/><Relationship Id="rId21" Type="http://schemas.openxmlformats.org/officeDocument/2006/relationships/hyperlink" Target="http://documents.worldbank.org/curated/en/617631468001808739/pdf/WPS6886.pdf" TargetMode="External"/><Relationship Id="rId34" Type="http://schemas.openxmlformats.org/officeDocument/2006/relationships/hyperlink" Target="https://documents.un.org/doc/undoc/gen/n21/197/47/pdf/n2119747.pdf" TargetMode="External"/><Relationship Id="rId42" Type="http://schemas.openxmlformats.org/officeDocument/2006/relationships/hyperlink" Target="https://widerquist.com/wp-content/uploads/2024/03/Early-Draft-Basic-Income-An-Anthology-of-Contemporary-Research-93.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sicincome.org/wp-content/uploads/2024/09/PBSO_Proposal_basicIncome_UpdatedSeptember2024-1.pdf" TargetMode="External"/><Relationship Id="rId29" Type="http://schemas.openxmlformats.org/officeDocument/2006/relationships/hyperlink" Target="https://www.nber.org/papers/w243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pers.ssrn.com/sol3/papers.cfm?abstract_id=2703447" TargetMode="External"/><Relationship Id="rId24" Type="http://schemas.openxmlformats.org/officeDocument/2006/relationships/hyperlink" Target="https://haushofer.ne.su.se/publications/Haushofer_Shapiro_UCT_QJE_2016.pdf" TargetMode="External"/><Relationship Id="rId32" Type="http://schemas.openxmlformats.org/officeDocument/2006/relationships/hyperlink" Target="https://mas.ps/cached_uploads/download/2024/04/15/pb2-2024-eng-ebi-1713169665.pdf" TargetMode="External"/><Relationship Id="rId37" Type="http://schemas.openxmlformats.org/officeDocument/2006/relationships/hyperlink" Target="https://news.un.org/en/story/2020/05/1063312" TargetMode="External"/><Relationship Id="rId40" Type="http://schemas.openxmlformats.org/officeDocument/2006/relationships/hyperlink" Target="https://www.undp.org/ja/japan/press-releases/hepingnochireniyoriukurainanopinkunhenozhuanluokarijiasu-undpkajinggao"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fc.org/content/dam/ifc/doc/mgrt/sudan-building-resilience-through-dfs.pdf" TargetMode="External"/><Relationship Id="rId23" Type="http://schemas.openxmlformats.org/officeDocument/2006/relationships/hyperlink" Target="https://www.auswaertiges-amt.de/en/newsroom/news/sudan-partnership/2357792" TargetMode="External"/><Relationship Id="rId28" Type="http://schemas.openxmlformats.org/officeDocument/2006/relationships/hyperlink" Target="http://www.nber.org/papers/w21772" TargetMode="External"/><Relationship Id="rId36" Type="http://schemas.openxmlformats.org/officeDocument/2006/relationships/hyperlink" Target="https://www.jstage.jst.go.jp/article/africareport/62/0/62_58/_pdf/-char/ja" TargetMode="External"/><Relationship Id="rId10" Type="http://schemas.openxmlformats.org/officeDocument/2006/relationships/hyperlink" Target="https://projects.worldbank.org/en/projects-operations/project-detail/P176154" TargetMode="External"/><Relationship Id="rId19" Type="http://schemas.openxmlformats.org/officeDocument/2006/relationships/hyperlink" Target="http://www.nber.org/papers/w21762" TargetMode="External"/><Relationship Id="rId31" Type="http://schemas.openxmlformats.org/officeDocument/2006/relationships/hyperlink" Target="https://note.com/ogawa_tech/n/n84c26e1ecb3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jects.worldbank.org/en/projects-operations/project-detail/P173521" TargetMode="External"/><Relationship Id="rId14" Type="http://schemas.openxmlformats.org/officeDocument/2006/relationships/hyperlink" Target="https://www.odi.org/publications/10505-cash-transfers-what-does-evidence-say-rigorous-review-impactsand-role-design-and-implementation" TargetMode="External"/><Relationship Id="rId22" Type="http://schemas.openxmlformats.org/officeDocument/2006/relationships/hyperlink" Target="http://documents.worldbank.org/curated/en/359441593428072983/Exploring-Universal-Basic-Income-A-Guide-to-Navigating-Concepts-Evidence-and-Practices" TargetMode="External"/><Relationship Id="rId27" Type="http://schemas.openxmlformats.org/officeDocument/2006/relationships/hyperlink" Target="https://www.unic.or.jp/news_press/messages_speeches/sg/48509/" TargetMode="External"/><Relationship Id="rId30" Type="http://schemas.openxmlformats.org/officeDocument/2006/relationships/hyperlink" Target="https://www.undp.org/library/dfs-temporary-basic-income-tbi" TargetMode="External"/><Relationship Id="rId35" Type="http://schemas.openxmlformats.org/officeDocument/2006/relationships/hyperlink" Target="https://www.iima.or.jp/docs/newsletter/2021/nl2021.20.pdf" TargetMode="External"/><Relationship Id="rId43" Type="http://schemas.openxmlformats.org/officeDocument/2006/relationships/footer" Target="footer1.xml"/><Relationship Id="rId8" Type="http://schemas.openxmlformats.org/officeDocument/2006/relationships/hyperlink" Target="https://basicincome.org/affiliated-organisations/" TargetMode="External"/><Relationship Id="rId3" Type="http://schemas.openxmlformats.org/officeDocument/2006/relationships/styles" Target="styles.xml"/><Relationship Id="rId12" Type="http://schemas.openxmlformats.org/officeDocument/2006/relationships/hyperlink" Target="https://basicincome.org/wp-content/uploads/2024/06/Personal-Statement-by-Diana-Bashur-for-the-UN-Liaison-position.pdf" TargetMode="External"/><Relationship Id="rId17" Type="http://schemas.openxmlformats.org/officeDocument/2006/relationships/hyperlink" Target="https://chrisblattman.com/documents/research/2014.GeneratingSkilledEmployment.QJE.pdf" TargetMode="External"/><Relationship Id="rId25" Type="http://schemas.openxmlformats.org/officeDocument/2006/relationships/hyperlink" Target="https://www.altaghyeer.info/en/2021/06/28/thamarat-program-for-sudanese-families-controversy-surrounding-benefits-accusations-of-corruption/" TargetMode="External"/><Relationship Id="rId33" Type="http://schemas.openxmlformats.org/officeDocument/2006/relationships/hyperlink" Target="http://web.stanford.edu/~djprice/papers/djprice_jmp.pdf" TargetMode="External"/><Relationship Id="rId38" Type="http://schemas.openxmlformats.org/officeDocument/2006/relationships/hyperlink" Target="https://www.un.org/sites/un2.un.org/files/our-common-agenda-policy-brief-new-agenda-for-peace-en.pdf" TargetMode="External"/><Relationship Id="rId20" Type="http://schemas.openxmlformats.org/officeDocument/2006/relationships/hyperlink" Target="https://www.reuters.com/world/africa/sudans-basic-income-scheme-aims-ease-economic-pain-2021-04-29/" TargetMode="External"/><Relationship Id="rId41" Type="http://schemas.openxmlformats.org/officeDocument/2006/relationships/hyperlink" Target="https://www.un.org/humansecurity/wp-content/uploads/2022/03/FINAL-Triple-Nexus-Guidance-Note-for-web_compressed.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asicincome.org/" TargetMode="External"/><Relationship Id="rId7" Type="http://schemas.openxmlformats.org/officeDocument/2006/relationships/hyperlink" Target="https://www.unic.or.jp/activities/economic_social_development/sustainable_development/2030agenda/" TargetMode="External"/><Relationship Id="rId2" Type="http://schemas.openxmlformats.org/officeDocument/2006/relationships/hyperlink" Target="https://dppa.un.org/en/a-new-agenda-for-peace" TargetMode="External"/><Relationship Id="rId1" Type="http://schemas.openxmlformats.org/officeDocument/2006/relationships/hyperlink" Target="https://www.youtube.com/watch?v=ucUHZeyNGTI" TargetMode="External"/><Relationship Id="rId6" Type="http://schemas.openxmlformats.org/officeDocument/2006/relationships/hyperlink" Target="https://link.springer.com/series/14981" TargetMode="External"/><Relationship Id="rId5" Type="http://schemas.openxmlformats.org/officeDocument/2006/relationships/hyperlink" Target="https://www.degruyterbrill.com/journal/key/bis/html" TargetMode="External"/><Relationship Id="rId4" Type="http://schemas.openxmlformats.org/officeDocument/2006/relationships/hyperlink" Target="https://ubidata.io/?sortBy=name&amp;sortDir=asc"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DC5D-8777-4F7A-92CB-399DD5DE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13054</TotalTime>
  <Pages>18</Pages>
  <Words>5148</Words>
  <Characters>29349</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34429</CharactersWithSpaces>
  <SharedDoc>false</SharedDoc>
  <HLinks>
    <vt:vector size="66" baseType="variant">
      <vt:variant>
        <vt:i4>2162781</vt:i4>
      </vt:variant>
      <vt:variant>
        <vt:i4>21</vt:i4>
      </vt:variant>
      <vt:variant>
        <vt:i4>0</vt:i4>
      </vt:variant>
      <vt:variant>
        <vt:i4>5</vt:i4>
      </vt:variant>
      <vt:variant>
        <vt:lpwstr>https://www.un.org/humansecurity/wp-content/uploads/2022/03/FINAL-Triple-Nexus-Guidance-Note-for-web_compressed.pdf</vt:lpwstr>
      </vt:variant>
      <vt:variant>
        <vt:lpwstr/>
      </vt:variant>
      <vt:variant>
        <vt:i4>1441796</vt:i4>
      </vt:variant>
      <vt:variant>
        <vt:i4>18</vt:i4>
      </vt:variant>
      <vt:variant>
        <vt:i4>0</vt:i4>
      </vt:variant>
      <vt:variant>
        <vt:i4>5</vt:i4>
      </vt:variant>
      <vt:variant>
        <vt:lpwstr>https://www.un.org/sites/un2.un.org/files/our-common-agenda-policy-brief-new-agenda-for-peace-en.pdf</vt:lpwstr>
      </vt:variant>
      <vt:variant>
        <vt:lpwstr/>
      </vt:variant>
      <vt:variant>
        <vt:i4>7012386</vt:i4>
      </vt:variant>
      <vt:variant>
        <vt:i4>15</vt:i4>
      </vt:variant>
      <vt:variant>
        <vt:i4>0</vt:i4>
      </vt:variant>
      <vt:variant>
        <vt:i4>5</vt:i4>
      </vt:variant>
      <vt:variant>
        <vt:lpwstr>https://www.undp.org/library/dfs-temporary-basic-income-tbi</vt:lpwstr>
      </vt:variant>
      <vt:variant>
        <vt:lpwstr/>
      </vt:variant>
      <vt:variant>
        <vt:i4>2490402</vt:i4>
      </vt:variant>
      <vt:variant>
        <vt:i4>12</vt:i4>
      </vt:variant>
      <vt:variant>
        <vt:i4>0</vt:i4>
      </vt:variant>
      <vt:variant>
        <vt:i4>5</vt:i4>
      </vt:variant>
      <vt:variant>
        <vt:lpwstr>http://documents.worldbank.org/curated/en/359441593428072983/Exploring-Universal-Basic-Income-A-Guide-to-Navigating-Concepts-Evidence-and-Practices</vt:lpwstr>
      </vt:variant>
      <vt:variant>
        <vt:lpwstr/>
      </vt:variant>
      <vt:variant>
        <vt:i4>720902</vt:i4>
      </vt:variant>
      <vt:variant>
        <vt:i4>9</vt:i4>
      </vt:variant>
      <vt:variant>
        <vt:i4>0</vt:i4>
      </vt:variant>
      <vt:variant>
        <vt:i4>5</vt:i4>
      </vt:variant>
      <vt:variant>
        <vt:lpwstr>https://basisinkomen.nl/wereldbasisinkomen-uno-inkomen-25-jaar-oud-idee/</vt:lpwstr>
      </vt:variant>
      <vt:variant>
        <vt:lpwstr/>
      </vt:variant>
      <vt:variant>
        <vt:i4>5505061</vt:i4>
      </vt:variant>
      <vt:variant>
        <vt:i4>6</vt:i4>
      </vt:variant>
      <vt:variant>
        <vt:i4>0</vt:i4>
      </vt:variant>
      <vt:variant>
        <vt:i4>5</vt:i4>
      </vt:variant>
      <vt:variant>
        <vt:lpwstr>https://basicincome.org/wp-content/uploads/2024/09/PBSO_Proposal_basicIncome_UpdatedSeptember2024-1.pdf</vt:lpwstr>
      </vt:variant>
      <vt:variant>
        <vt:lpwstr/>
      </vt:variant>
      <vt:variant>
        <vt:i4>5832793</vt:i4>
      </vt:variant>
      <vt:variant>
        <vt:i4>3</vt:i4>
      </vt:variant>
      <vt:variant>
        <vt:i4>0</vt:i4>
      </vt:variant>
      <vt:variant>
        <vt:i4>5</vt:i4>
      </vt:variant>
      <vt:variant>
        <vt:lpwstr>https://socialprotection.org/discover/blog/basic-income-innovative-social-protection-tool</vt:lpwstr>
      </vt:variant>
      <vt:variant>
        <vt:lpwstr/>
      </vt:variant>
      <vt:variant>
        <vt:i4>786432</vt:i4>
      </vt:variant>
      <vt:variant>
        <vt:i4>0</vt:i4>
      </vt:variant>
      <vt:variant>
        <vt:i4>0</vt:i4>
      </vt:variant>
      <vt:variant>
        <vt:i4>5</vt:i4>
      </vt:variant>
      <vt:variant>
        <vt:lpwstr>https://basicincome.org/wp-content/uploads/2024/06/Personal-Statement-by-Diana-Bashur-for-the-UN-Liaison-position.pdf</vt:lpwstr>
      </vt:variant>
      <vt:variant>
        <vt:lpwstr>:~:text=Personal%20Statement%20by%20Diana%20Bashur%20for%20the%20UN%20Liaison%20position</vt:lpwstr>
      </vt:variant>
      <vt:variant>
        <vt:i4>4718649</vt:i4>
      </vt:variant>
      <vt:variant>
        <vt:i4>6</vt:i4>
      </vt:variant>
      <vt:variant>
        <vt:i4>0</vt:i4>
      </vt:variant>
      <vt:variant>
        <vt:i4>5</vt:i4>
      </vt:variant>
      <vt:variant>
        <vt:lpwstr>https://mail.mas.ps/cached_uploads/download/2024/04/15/pb2-2024-eng-ebi-1713169665.pdf</vt:lpwstr>
      </vt:variant>
      <vt:variant>
        <vt:lpwstr>:~:text=This%20is%20the%20context%20in%20which%20it%20is%20proposed%20that</vt:lpwstr>
      </vt:variant>
      <vt:variant>
        <vt:i4>393295</vt:i4>
      </vt:variant>
      <vt:variant>
        <vt:i4>3</vt:i4>
      </vt:variant>
      <vt:variant>
        <vt:i4>0</vt:i4>
      </vt:variant>
      <vt:variant>
        <vt:i4>5</vt:i4>
      </vt:variant>
      <vt:variant>
        <vt:lpwstr>https://www.undp.org/ja/japan/press-releases/hepingnochireniyoriukurainanopinkunhenozhuanluokarijiasu-undpkajinggao</vt:lpwstr>
      </vt:variant>
      <vt:variant>
        <vt:lpwstr>:~:text=%E3%82%A6%E3%82%AF%E3%83%A9%E3%82%A4%E3%83%8A%E3%81%AE%E7%8F%BE%E5%A0%B4%E3%81%A7%E6%B4%BB</vt:lpwstr>
      </vt:variant>
      <vt:variant>
        <vt:i4>2818131</vt:i4>
      </vt:variant>
      <vt:variant>
        <vt:i4>0</vt:i4>
      </vt:variant>
      <vt:variant>
        <vt:i4>0</vt:i4>
      </vt:variant>
      <vt:variant>
        <vt:i4>5</vt:i4>
      </vt:variant>
      <vt:variant>
        <vt:lpwstr>https://www.unic.or.jp/activities/peace_security/peacebuilding/construction/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Sawamura</dc:creator>
  <cp:keywords/>
  <cp:lastModifiedBy>正 岡野内</cp:lastModifiedBy>
  <cp:revision>3371</cp:revision>
  <cp:lastPrinted>2024-10-18T13:42:00Z</cp:lastPrinted>
  <dcterms:created xsi:type="dcterms:W3CDTF">2025-09-14T08:37:00Z</dcterms:created>
  <dcterms:modified xsi:type="dcterms:W3CDTF">2025-11-27T00:30:00Z</dcterms:modified>
</cp:coreProperties>
</file>